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9CEC5" w14:textId="12EFA968" w:rsidR="00C7454F" w:rsidRDefault="00000000">
      <w:pPr>
        <w:spacing w:before="252"/>
        <w:jc w:val="center"/>
        <w:rPr>
          <w:rFonts w:ascii="Times New Roman" w:hAnsi="Times New Roman"/>
          <w:b/>
          <w:color w:val="0689D8"/>
          <w:spacing w:val="-17"/>
          <w:w w:val="105"/>
          <w:sz w:val="40"/>
          <w:lang w:val="sk-SK"/>
        </w:rPr>
      </w:pPr>
      <w:r>
        <w:rPr>
          <w:rFonts w:ascii="Times New Roman" w:hAnsi="Times New Roman"/>
          <w:b/>
          <w:color w:val="0689D8"/>
          <w:spacing w:val="-17"/>
          <w:w w:val="105"/>
          <w:sz w:val="40"/>
          <w:lang w:val="sk-SK"/>
        </w:rPr>
        <w:t>DODATOK Č.3</w:t>
      </w:r>
    </w:p>
    <w:p w14:paraId="103E20A7" w14:textId="0F5446EC" w:rsidR="00C7454F" w:rsidRDefault="00000000">
      <w:pPr>
        <w:spacing w:before="180" w:after="72"/>
        <w:jc w:val="center"/>
        <w:rPr>
          <w:rFonts w:ascii="Times New Roman" w:hAnsi="Times New Roman"/>
          <w:b/>
          <w:color w:val="0689D8"/>
          <w:spacing w:val="-11"/>
          <w:w w:val="105"/>
          <w:sz w:val="34"/>
          <w:lang w:val="sk-SK"/>
        </w:rPr>
      </w:pPr>
      <w:r>
        <w:rPr>
          <w:rFonts w:ascii="Times New Roman" w:hAnsi="Times New Roman"/>
          <w:b/>
          <w:color w:val="0689D8"/>
          <w:spacing w:val="-11"/>
          <w:w w:val="105"/>
          <w:sz w:val="34"/>
          <w:lang w:val="sk-SK"/>
        </w:rPr>
        <w:t>k poistnej zmluve č</w:t>
      </w:r>
      <w:r w:rsidR="00AB560E">
        <w:rPr>
          <w:rFonts w:ascii="Times New Roman" w:hAnsi="Times New Roman"/>
          <w:b/>
          <w:color w:val="0689D8"/>
          <w:spacing w:val="-11"/>
          <w:w w:val="105"/>
          <w:sz w:val="34"/>
          <w:lang w:val="sk-SK"/>
        </w:rPr>
        <w:t>í</w:t>
      </w:r>
      <w:r>
        <w:rPr>
          <w:rFonts w:ascii="Times New Roman" w:hAnsi="Times New Roman"/>
          <w:b/>
          <w:color w:val="0689D8"/>
          <w:spacing w:val="-11"/>
          <w:w w:val="105"/>
          <w:sz w:val="34"/>
          <w:lang w:val="sk-SK"/>
        </w:rPr>
        <w:t>slo: 4419014950</w:t>
      </w:r>
    </w:p>
    <w:p w14:paraId="49E90AF3" w14:textId="77777777" w:rsidR="00AB560E" w:rsidRDefault="00000000" w:rsidP="00AB560E">
      <w:pPr>
        <w:tabs>
          <w:tab w:val="left" w:pos="2462"/>
          <w:tab w:val="right" w:pos="7736"/>
        </w:tabs>
        <w:spacing w:line="480" w:lineRule="auto"/>
        <w:ind w:right="72"/>
        <w:jc w:val="center"/>
        <w:rPr>
          <w:rFonts w:ascii="Times New Roman" w:hAnsi="Times New Roman"/>
          <w:b/>
          <w:color w:val="0689D8"/>
          <w:spacing w:val="-9"/>
          <w:w w:val="105"/>
          <w:sz w:val="24"/>
          <w:lang w:val="sk-SK"/>
        </w:rPr>
      </w:pPr>
      <w:r>
        <w:rPr>
          <w:rFonts w:ascii="Times New Roman" w:hAnsi="Times New Roman"/>
          <w:b/>
          <w:color w:val="0689D8"/>
          <w:spacing w:val="-9"/>
          <w:w w:val="105"/>
          <w:sz w:val="24"/>
          <w:lang w:val="sk-SK"/>
        </w:rPr>
        <w:t xml:space="preserve">Dopoistenie autobusovej zastávky, detského inkluzívneho ihriska a rekonštrukcie budovy </w:t>
      </w:r>
    </w:p>
    <w:p w14:paraId="3A776C47" w14:textId="0C55F8A1" w:rsidR="00C7454F" w:rsidRDefault="00AB560E" w:rsidP="00AB560E">
      <w:pPr>
        <w:tabs>
          <w:tab w:val="left" w:pos="2462"/>
          <w:tab w:val="right" w:pos="7736"/>
        </w:tabs>
        <w:spacing w:line="480" w:lineRule="auto"/>
        <w:ind w:right="72"/>
        <w:rPr>
          <w:rFonts w:ascii="Times New Roman" w:hAnsi="Times New Roman"/>
          <w:b/>
          <w:color w:val="0689D8"/>
          <w:spacing w:val="-9"/>
          <w:w w:val="105"/>
          <w:sz w:val="24"/>
          <w:lang w:val="sk-SK"/>
        </w:rPr>
      </w:pPr>
      <w:r>
        <w:rPr>
          <w:rFonts w:ascii="Times New Roman" w:hAnsi="Times New Roman"/>
          <w:b/>
          <w:color w:val="000000"/>
          <w:spacing w:val="-6"/>
          <w:w w:val="105"/>
          <w:sz w:val="23"/>
          <w:lang w:val="sk-SK"/>
        </w:rPr>
        <w:t xml:space="preserve"> Účinnosť poistenia</w:t>
      </w:r>
      <w:r>
        <w:rPr>
          <w:rFonts w:ascii="Times New Roman" w:hAnsi="Times New Roman"/>
          <w:b/>
          <w:color w:val="0689D8"/>
          <w:spacing w:val="-6"/>
          <w:w w:val="105"/>
          <w:sz w:val="24"/>
          <w:lang w:val="sk-SK"/>
        </w:rPr>
        <w:tab/>
      </w:r>
      <w:r>
        <w:rPr>
          <w:rFonts w:ascii="Times New Roman" w:hAnsi="Times New Roman"/>
          <w:b/>
          <w:color w:val="0689D8"/>
          <w:spacing w:val="-8"/>
          <w:w w:val="105"/>
          <w:sz w:val="24"/>
          <w:lang w:val="sk-SK"/>
        </w:rPr>
        <w:t>od 22.10.2024</w:t>
      </w:r>
      <w:r>
        <w:rPr>
          <w:rFonts w:ascii="Times New Roman" w:hAnsi="Times New Roman"/>
          <w:b/>
          <w:color w:val="0689D8"/>
          <w:spacing w:val="-8"/>
          <w:w w:val="105"/>
          <w:sz w:val="24"/>
          <w:lang w:val="sk-SK"/>
        </w:rPr>
        <w:tab/>
      </w:r>
      <w:r>
        <w:rPr>
          <w:rFonts w:ascii="Times New Roman" w:hAnsi="Times New Roman"/>
          <w:color w:val="0689D8"/>
          <w:spacing w:val="-4"/>
          <w:w w:val="105"/>
          <w:sz w:val="24"/>
          <w:lang w:val="sk-SK"/>
        </w:rPr>
        <w:t>na dobu neurčitú</w:t>
      </w:r>
    </w:p>
    <w:p w14:paraId="1281AFD2" w14:textId="54E225C2" w:rsidR="00C7454F" w:rsidRDefault="00000000">
      <w:pPr>
        <w:spacing w:before="108" w:line="285" w:lineRule="auto"/>
        <w:ind w:left="72"/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</w:pPr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Poisťovateľ : KOMUNÁLNA pois</w:t>
      </w:r>
      <w:r w:rsidR="00AB560E"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ť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ov</w:t>
      </w:r>
      <w:r w:rsidR="00AB560E"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ň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a,</w:t>
      </w:r>
      <w:r w:rsidR="00AB560E"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a.s</w:t>
      </w:r>
      <w:proofErr w:type="spellEnd"/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.</w:t>
      </w:r>
      <w:r w:rsidR="00AB560E"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Vienna</w:t>
      </w:r>
      <w:proofErr w:type="spellEnd"/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Insurance</w:t>
      </w:r>
      <w:proofErr w:type="spellEnd"/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 xml:space="preserve"> Group</w:t>
      </w:r>
    </w:p>
    <w:p w14:paraId="1442BE78" w14:textId="77777777" w:rsidR="00C7454F" w:rsidRDefault="00000000">
      <w:pPr>
        <w:tabs>
          <w:tab w:val="right" w:pos="4773"/>
        </w:tabs>
        <w:ind w:left="72"/>
        <w:rPr>
          <w:rFonts w:ascii="Times New Roman" w:hAnsi="Times New Roman"/>
          <w:color w:val="000000"/>
          <w:spacing w:val="-1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10"/>
          <w:w w:val="105"/>
          <w:sz w:val="23"/>
          <w:lang w:val="sk-SK"/>
        </w:rPr>
        <w:t>Sídlo:</w:t>
      </w:r>
      <w:r>
        <w:rPr>
          <w:rFonts w:ascii="Times New Roman" w:hAnsi="Times New Roman"/>
          <w:color w:val="000000"/>
          <w:spacing w:val="-10"/>
          <w:w w:val="105"/>
          <w:sz w:val="23"/>
          <w:lang w:val="sk-SK"/>
        </w:rPr>
        <w:tab/>
      </w:r>
      <w:r>
        <w:rPr>
          <w:rFonts w:ascii="Times New Roman" w:hAnsi="Times New Roman"/>
          <w:color w:val="000000"/>
          <w:w w:val="105"/>
          <w:sz w:val="23"/>
          <w:lang w:val="sk-SK"/>
        </w:rPr>
        <w:t>Štefánikova 17, 811 05 Bratislava</w:t>
      </w:r>
    </w:p>
    <w:p w14:paraId="5F91B764" w14:textId="4E64255D" w:rsidR="00C7454F" w:rsidRDefault="00000000">
      <w:pPr>
        <w:spacing w:line="268" w:lineRule="auto"/>
        <w:ind w:left="1584" w:right="2232" w:hanging="1512"/>
        <w:rPr>
          <w:rFonts w:ascii="Times New Roman" w:hAnsi="Times New Roman"/>
          <w:color w:val="000000"/>
          <w:spacing w:val="-5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5"/>
          <w:w w:val="105"/>
          <w:sz w:val="23"/>
          <w:lang w:val="sk-SK"/>
        </w:rPr>
        <w:t>Štatutárny orgán: Ing.</w:t>
      </w:r>
      <w:r w:rsidR="00AB560E">
        <w:rPr>
          <w:rFonts w:ascii="Times New Roman" w:hAnsi="Times New Roman"/>
          <w:color w:val="000000"/>
          <w:spacing w:val="-5"/>
          <w:w w:val="105"/>
          <w:sz w:val="23"/>
          <w:lang w:val="sk-SK"/>
        </w:rPr>
        <w:t xml:space="preserve"> </w:t>
      </w:r>
      <w:r>
        <w:rPr>
          <w:rFonts w:ascii="Times New Roman" w:hAnsi="Times New Roman"/>
          <w:color w:val="000000"/>
          <w:spacing w:val="-5"/>
          <w:w w:val="105"/>
          <w:sz w:val="23"/>
          <w:lang w:val="sk-SK"/>
        </w:rPr>
        <w:t>Slávka Miklošová,</w:t>
      </w:r>
      <w:r w:rsidR="00AB560E">
        <w:rPr>
          <w:rFonts w:ascii="Times New Roman" w:hAnsi="Times New Roman"/>
          <w:color w:val="000000"/>
          <w:spacing w:val="-5"/>
          <w:w w:val="105"/>
          <w:sz w:val="23"/>
          <w:lang w:val="sk-SK"/>
        </w:rPr>
        <w:t xml:space="preserve"> </w:t>
      </w:r>
      <w:r>
        <w:rPr>
          <w:rFonts w:ascii="Times New Roman" w:hAnsi="Times New Roman"/>
          <w:color w:val="000000"/>
          <w:spacing w:val="-5"/>
          <w:w w:val="105"/>
          <w:sz w:val="23"/>
          <w:lang w:val="sk-SK"/>
        </w:rPr>
        <w:t xml:space="preserve">predsedníčka predstavenstva a generálna riaditeľka </w:t>
      </w: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>RNDr.</w:t>
      </w:r>
      <w:r w:rsidR="00AB560E"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 xml:space="preserve">Milan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>Fleischhacker</w:t>
      </w:r>
      <w:proofErr w:type="spellEnd"/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>, člen predstavenstva</w:t>
      </w:r>
    </w:p>
    <w:p w14:paraId="74356133" w14:textId="77777777" w:rsidR="00C7454F" w:rsidRDefault="00000000">
      <w:pPr>
        <w:ind w:left="72"/>
        <w:rPr>
          <w:rFonts w:ascii="Times New Roman" w:hAnsi="Times New Roman"/>
          <w:color w:val="000000"/>
          <w:spacing w:val="-7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7"/>
          <w:w w:val="105"/>
          <w:sz w:val="23"/>
          <w:lang w:val="sk-SK"/>
        </w:rPr>
        <w:t>IČO:31 595 545</w:t>
      </w:r>
    </w:p>
    <w:p w14:paraId="3EDED49E" w14:textId="50601393" w:rsidR="00C7454F" w:rsidRDefault="00000000">
      <w:pPr>
        <w:ind w:left="72" w:right="2592"/>
        <w:rPr>
          <w:rFonts w:ascii="Times New Roman" w:hAnsi="Times New Roman"/>
          <w:color w:val="000000"/>
          <w:spacing w:val="-3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Zapísaná v Obchodnom registri Okresného súdu Bratislava I,</w:t>
      </w:r>
      <w:r w:rsidR="00AB560E"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oddiel:</w:t>
      </w:r>
      <w:r w:rsidR="00AB560E"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Sa,</w:t>
      </w:r>
      <w:r w:rsidR="00AB560E"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 xml:space="preserve"> </w:t>
      </w:r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vložka č.3345/B (</w:t>
      </w:r>
      <w:r w:rsidR="00AB560E"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ď</w:t>
      </w:r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alej len "pois</w:t>
      </w:r>
      <w:r w:rsidR="00AB560E"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ť</w:t>
      </w:r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ovateľ")</w:t>
      </w:r>
    </w:p>
    <w:p w14:paraId="058F8B3E" w14:textId="77777777" w:rsidR="00C7454F" w:rsidRDefault="00000000">
      <w:pPr>
        <w:spacing w:before="72" w:line="167" w:lineRule="exact"/>
        <w:ind w:left="72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a</w:t>
      </w:r>
    </w:p>
    <w:p w14:paraId="6EDD74D4" w14:textId="5A5E870A" w:rsidR="00C7454F" w:rsidRDefault="00000000">
      <w:pPr>
        <w:tabs>
          <w:tab w:val="right" w:pos="7736"/>
        </w:tabs>
        <w:spacing w:before="72"/>
        <w:ind w:left="72"/>
        <w:rPr>
          <w:rFonts w:ascii="Times New Roman" w:hAnsi="Times New Roman"/>
          <w:b/>
          <w:color w:val="0689D8"/>
          <w:spacing w:val="-24"/>
          <w:w w:val="105"/>
          <w:sz w:val="36"/>
          <w:lang w:val="sk-SK"/>
        </w:rPr>
      </w:pPr>
      <w:r>
        <w:rPr>
          <w:rFonts w:ascii="Times New Roman" w:hAnsi="Times New Roman"/>
          <w:b/>
          <w:color w:val="0689D8"/>
          <w:spacing w:val="-24"/>
          <w:w w:val="105"/>
          <w:sz w:val="36"/>
          <w:lang w:val="sk-SK"/>
        </w:rPr>
        <w:t>Poistn</w:t>
      </w:r>
      <w:r w:rsidR="00AB560E">
        <w:rPr>
          <w:rFonts w:ascii="Times New Roman" w:hAnsi="Times New Roman"/>
          <w:b/>
          <w:color w:val="0689D8"/>
          <w:spacing w:val="-24"/>
          <w:w w:val="105"/>
          <w:sz w:val="36"/>
          <w:lang w:val="sk-SK"/>
        </w:rPr>
        <w:t>í</w:t>
      </w:r>
      <w:r>
        <w:rPr>
          <w:rFonts w:ascii="Times New Roman" w:hAnsi="Times New Roman"/>
          <w:b/>
          <w:color w:val="0689D8"/>
          <w:spacing w:val="-24"/>
          <w:w w:val="105"/>
          <w:sz w:val="36"/>
          <w:lang w:val="sk-SK"/>
        </w:rPr>
        <w:t>k:</w:t>
      </w:r>
      <w:r>
        <w:rPr>
          <w:rFonts w:ascii="Times New Roman" w:hAnsi="Times New Roman"/>
          <w:b/>
          <w:color w:val="0689D8"/>
          <w:spacing w:val="-24"/>
          <w:w w:val="105"/>
          <w:sz w:val="36"/>
          <w:lang w:val="sk-SK"/>
        </w:rPr>
        <w:tab/>
      </w:r>
      <w:r>
        <w:rPr>
          <w:rFonts w:ascii="Times New Roman" w:hAnsi="Times New Roman"/>
          <w:b/>
          <w:color w:val="0689D8"/>
          <w:w w:val="105"/>
          <w:sz w:val="36"/>
          <w:lang w:val="sk-SK"/>
        </w:rPr>
        <w:t>OBEC VEĽKÉ KOZMÁLOVCE</w:t>
      </w:r>
    </w:p>
    <w:p w14:paraId="40D7E8C5" w14:textId="36413959" w:rsidR="00C7454F" w:rsidRDefault="00000000">
      <w:pPr>
        <w:spacing w:before="180"/>
        <w:ind w:left="72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  <w:r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>Sídlo: Ve</w:t>
      </w:r>
      <w:r w:rsidR="00AB560E"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>ľ</w:t>
      </w:r>
      <w:r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>ké Kozmálovce 178, 935 21 pošta Tlmače</w:t>
      </w:r>
    </w:p>
    <w:p w14:paraId="36099BDE" w14:textId="37B770A5" w:rsidR="00C7454F" w:rsidRDefault="00000000">
      <w:pPr>
        <w:tabs>
          <w:tab w:val="right" w:pos="10181"/>
        </w:tabs>
        <w:spacing w:line="290" w:lineRule="auto"/>
        <w:ind w:left="72"/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</w:pPr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 xml:space="preserve">Štatutárny orgán: Ing. Mgr. et Mgr. Tomáš </w:t>
      </w:r>
      <w:proofErr w:type="spellStart"/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Bá</w:t>
      </w:r>
      <w:r w:rsidR="00AB560E"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ť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>a</w:t>
      </w:r>
      <w:proofErr w:type="spellEnd"/>
      <w:r>
        <w:rPr>
          <w:rFonts w:ascii="Times New Roman" w:hAnsi="Times New Roman"/>
          <w:b/>
          <w:color w:val="000000"/>
          <w:spacing w:val="-1"/>
          <w:w w:val="105"/>
          <w:sz w:val="23"/>
          <w:lang w:val="sk-SK"/>
        </w:rPr>
        <w:tab/>
      </w:r>
      <w:r>
        <w:rPr>
          <w:rFonts w:ascii="Times New Roman" w:hAnsi="Times New Roman"/>
          <w:b/>
          <w:color w:val="000000"/>
          <w:w w:val="105"/>
          <w:sz w:val="23"/>
          <w:lang w:val="sk-SK"/>
        </w:rPr>
        <w:t>starosta Obce Ve</w:t>
      </w:r>
      <w:r w:rsidR="00AB560E">
        <w:rPr>
          <w:rFonts w:ascii="Times New Roman" w:hAnsi="Times New Roman"/>
          <w:b/>
          <w:color w:val="000000"/>
          <w:w w:val="105"/>
          <w:sz w:val="23"/>
          <w:lang w:val="sk-SK"/>
        </w:rPr>
        <w:t>ľ</w:t>
      </w:r>
      <w:r>
        <w:rPr>
          <w:rFonts w:ascii="Times New Roman" w:hAnsi="Times New Roman"/>
          <w:b/>
          <w:color w:val="000000"/>
          <w:w w:val="105"/>
          <w:sz w:val="23"/>
          <w:lang w:val="sk-SK"/>
        </w:rPr>
        <w:t>ké Kozmálovce</w:t>
      </w:r>
    </w:p>
    <w:p w14:paraId="29AD665F" w14:textId="77777777" w:rsidR="00C7454F" w:rsidRDefault="00000000">
      <w:pPr>
        <w:tabs>
          <w:tab w:val="right" w:pos="8301"/>
        </w:tabs>
        <w:ind w:left="72"/>
        <w:rPr>
          <w:rFonts w:ascii="Times New Roman" w:hAnsi="Times New Roman"/>
          <w:b/>
          <w:color w:val="000000"/>
          <w:w w:val="105"/>
          <w:sz w:val="23"/>
          <w:lang w:val="sk-SK"/>
        </w:rPr>
      </w:pPr>
      <w:r>
        <w:rPr>
          <w:rFonts w:ascii="Times New Roman" w:hAnsi="Times New Roman"/>
          <w:b/>
          <w:color w:val="000000"/>
          <w:w w:val="105"/>
          <w:sz w:val="23"/>
          <w:lang w:val="sk-SK"/>
        </w:rPr>
        <w:t>IČO: 34076743</w:t>
      </w:r>
      <w:r>
        <w:rPr>
          <w:rFonts w:ascii="Times New Roman" w:hAnsi="Times New Roman"/>
          <w:b/>
          <w:color w:val="000000"/>
          <w:w w:val="105"/>
          <w:sz w:val="23"/>
          <w:lang w:val="sk-SK"/>
        </w:rPr>
        <w:tab/>
      </w:r>
      <w:proofErr w:type="spellStart"/>
      <w:r>
        <w:rPr>
          <w:rFonts w:ascii="Times New Roman" w:hAnsi="Times New Roman"/>
          <w:b/>
          <w:color w:val="000000"/>
          <w:w w:val="105"/>
          <w:sz w:val="23"/>
          <w:lang w:val="sk-SK"/>
        </w:rPr>
        <w:t>tel</w:t>
      </w:r>
      <w:proofErr w:type="spellEnd"/>
      <w:r>
        <w:rPr>
          <w:rFonts w:ascii="Times New Roman" w:hAnsi="Times New Roman"/>
          <w:b/>
          <w:color w:val="000000"/>
          <w:w w:val="105"/>
          <w:sz w:val="23"/>
          <w:lang w:val="sk-SK"/>
        </w:rPr>
        <w:t xml:space="preserve">: </w:t>
      </w:r>
      <w:r>
        <w:rPr>
          <w:rFonts w:ascii="Times New Roman" w:hAnsi="Times New Roman"/>
          <w:b/>
          <w:color w:val="000000"/>
          <w:w w:val="105"/>
          <w:sz w:val="21"/>
          <w:lang w:val="sk-SK"/>
        </w:rPr>
        <w:t>036/634 23 31</w:t>
      </w:r>
    </w:p>
    <w:p w14:paraId="7C3D125D" w14:textId="3B77BFDF" w:rsidR="00C7454F" w:rsidRDefault="00000000">
      <w:pPr>
        <w:spacing w:before="72"/>
        <w:ind w:right="648"/>
        <w:jc w:val="right"/>
        <w:rPr>
          <w:rFonts w:ascii="Times New Roman" w:hAnsi="Times New Roman"/>
          <w:b/>
          <w:color w:val="000000"/>
          <w:spacing w:val="-4"/>
          <w:w w:val="105"/>
          <w:sz w:val="23"/>
          <w:lang w:val="sk-SK"/>
        </w:rPr>
      </w:pPr>
      <w:r>
        <w:rPr>
          <w:rFonts w:ascii="Times New Roman" w:hAnsi="Times New Roman"/>
          <w:b/>
          <w:color w:val="000000"/>
          <w:spacing w:val="-4"/>
          <w:w w:val="105"/>
          <w:sz w:val="23"/>
          <w:lang w:val="sk-SK"/>
        </w:rPr>
        <w:t>e-mail: starosta</w:t>
      </w:r>
      <w:r w:rsidR="00AB560E">
        <w:rPr>
          <w:rFonts w:ascii="Times New Roman" w:hAnsi="Times New Roman"/>
          <w:b/>
          <w:color w:val="000000"/>
          <w:spacing w:val="-4"/>
          <w:w w:val="105"/>
          <w:sz w:val="23"/>
          <w:lang w:val="sk-SK"/>
        </w:rPr>
        <w:t>@</w:t>
      </w:r>
      <w:r>
        <w:rPr>
          <w:rFonts w:ascii="Times New Roman" w:hAnsi="Times New Roman"/>
          <w:b/>
          <w:color w:val="000000"/>
          <w:spacing w:val="-4"/>
          <w:w w:val="105"/>
          <w:sz w:val="23"/>
          <w:lang w:val="sk-SK"/>
        </w:rPr>
        <w:t>velkekozmalovce.sk</w:t>
      </w:r>
    </w:p>
    <w:p w14:paraId="4DF68168" w14:textId="401148A9" w:rsidR="00C7454F" w:rsidRDefault="00000000">
      <w:pPr>
        <w:ind w:left="72"/>
        <w:rPr>
          <w:rFonts w:ascii="Times New Roman" w:hAnsi="Times New Roman"/>
          <w:color w:val="000000"/>
          <w:spacing w:val="-4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4"/>
          <w:w w:val="105"/>
          <w:sz w:val="23"/>
          <w:lang w:val="sk-SK"/>
        </w:rPr>
        <w:t>(</w:t>
      </w:r>
      <w:r w:rsidR="00AB560E">
        <w:rPr>
          <w:rFonts w:ascii="Times New Roman" w:hAnsi="Times New Roman"/>
          <w:color w:val="000000"/>
          <w:spacing w:val="-4"/>
          <w:w w:val="105"/>
          <w:sz w:val="23"/>
          <w:lang w:val="sk-SK"/>
        </w:rPr>
        <w:t>ď</w:t>
      </w:r>
      <w:r>
        <w:rPr>
          <w:rFonts w:ascii="Times New Roman" w:hAnsi="Times New Roman"/>
          <w:color w:val="000000"/>
          <w:spacing w:val="-4"/>
          <w:w w:val="105"/>
          <w:sz w:val="23"/>
          <w:lang w:val="sk-SK"/>
        </w:rPr>
        <w:t>alej len „poistník</w:t>
      </w:r>
      <w:r w:rsidR="00AB560E">
        <w:rPr>
          <w:rFonts w:ascii="Times New Roman" w:hAnsi="Times New Roman"/>
          <w:color w:val="000000"/>
          <w:spacing w:val="-4"/>
          <w:w w:val="105"/>
          <w:sz w:val="23"/>
          <w:lang w:val="sk-SK"/>
        </w:rPr>
        <w:t>“</w:t>
      </w:r>
      <w:r>
        <w:rPr>
          <w:rFonts w:ascii="Times New Roman" w:hAnsi="Times New Roman"/>
          <w:color w:val="000000"/>
          <w:spacing w:val="-4"/>
          <w:w w:val="105"/>
          <w:sz w:val="23"/>
          <w:lang w:val="sk-SK"/>
        </w:rPr>
        <w:t>)</w:t>
      </w:r>
    </w:p>
    <w:p w14:paraId="04CF43EF" w14:textId="54069D5C" w:rsidR="00C7454F" w:rsidRDefault="00000000">
      <w:pPr>
        <w:ind w:left="72"/>
        <w:rPr>
          <w:rFonts w:ascii="Times New Roman" w:hAnsi="Times New Roman"/>
          <w:color w:val="000000"/>
          <w:spacing w:val="-2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>(</w:t>
      </w:r>
      <w:r w:rsidR="00AB560E"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>ď</w:t>
      </w: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>alej spoločne len „zmluvné strany</w:t>
      </w:r>
      <w:r w:rsidR="00AB560E"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>“</w:t>
      </w: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>)</w:t>
      </w:r>
    </w:p>
    <w:p w14:paraId="1E6DD070" w14:textId="77777777" w:rsidR="00C7454F" w:rsidRDefault="00000000">
      <w:pPr>
        <w:jc w:val="center"/>
        <w:rPr>
          <w:rFonts w:ascii="Times New Roman" w:hAnsi="Times New Roman"/>
          <w:b/>
          <w:color w:val="000000"/>
          <w:spacing w:val="-7"/>
          <w:w w:val="105"/>
          <w:sz w:val="25"/>
          <w:lang w:val="sk-SK"/>
        </w:rPr>
      </w:pPr>
      <w:r>
        <w:rPr>
          <w:rFonts w:ascii="Times New Roman" w:hAnsi="Times New Roman"/>
          <w:b/>
          <w:color w:val="000000"/>
          <w:spacing w:val="-7"/>
          <w:w w:val="105"/>
          <w:sz w:val="25"/>
          <w:lang w:val="sk-SK"/>
        </w:rPr>
        <w:t>uzatvárajú</w:t>
      </w:r>
    </w:p>
    <w:p w14:paraId="75E21D65" w14:textId="4BF04B19" w:rsidR="00C7454F" w:rsidRDefault="00000000">
      <w:pPr>
        <w:spacing w:line="276" w:lineRule="auto"/>
        <w:ind w:left="72" w:right="288"/>
        <w:rPr>
          <w:rFonts w:ascii="Times New Roman" w:hAnsi="Times New Roman"/>
          <w:color w:val="000000"/>
          <w:spacing w:val="-1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pod</w:t>
      </w:r>
      <w:r w:rsidR="00AB560E"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ľ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a § 788 a nasledujúcich zákona č. 40/1964 Zb. Občianskeho zákonníka v znení neskorších predpisov (</w:t>
      </w:r>
      <w:r w:rsidR="00AB560E"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ď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 xml:space="preserve">alej </w:t>
      </w:r>
      <w:r>
        <w:rPr>
          <w:rFonts w:ascii="Times New Roman" w:hAnsi="Times New Roman"/>
          <w:color w:val="000000"/>
          <w:spacing w:val="-4"/>
          <w:w w:val="105"/>
          <w:sz w:val="23"/>
          <w:lang w:val="sk-SK"/>
        </w:rPr>
        <w:t>len „OZ</w:t>
      </w:r>
      <w:r w:rsidR="00AB560E">
        <w:rPr>
          <w:rFonts w:ascii="Times New Roman" w:hAnsi="Times New Roman"/>
          <w:color w:val="000000"/>
          <w:spacing w:val="-4"/>
          <w:w w:val="105"/>
          <w:sz w:val="23"/>
          <w:lang w:val="sk-SK"/>
        </w:rPr>
        <w:t>“</w:t>
      </w:r>
      <w:r>
        <w:rPr>
          <w:rFonts w:ascii="Times New Roman" w:hAnsi="Times New Roman"/>
          <w:color w:val="000000"/>
          <w:spacing w:val="-4"/>
          <w:w w:val="105"/>
          <w:sz w:val="23"/>
          <w:lang w:val="sk-SK"/>
        </w:rPr>
        <w:t xml:space="preserve">), Rámcovej dohody č. 202001 uzavretej dňa 25.09.2020 a v súlade s ustanoveniami zákona č. 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343/2015 Z.</w:t>
      </w:r>
      <w:r w:rsidR="00AB560E"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z. o verejnom obstarávaní a o zmene a dop</w:t>
      </w:r>
      <w:r w:rsidR="00AB560E"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l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 xml:space="preserve">není niektorých zákonov v znení neskorších predpisov </w:t>
      </w:r>
      <w:r>
        <w:rPr>
          <w:rFonts w:ascii="Times New Roman" w:hAnsi="Times New Roman"/>
          <w:color w:val="000000"/>
          <w:w w:val="105"/>
          <w:sz w:val="23"/>
          <w:lang w:val="sk-SK"/>
        </w:rPr>
        <w:t>túto poistnú zmluvu o poistení majetku a zodpovednosti za škodu (</w:t>
      </w:r>
      <w:r w:rsidR="00AB560E">
        <w:rPr>
          <w:rFonts w:ascii="Times New Roman" w:hAnsi="Times New Roman"/>
          <w:color w:val="000000"/>
          <w:w w:val="105"/>
          <w:sz w:val="23"/>
          <w:lang w:val="sk-SK"/>
        </w:rPr>
        <w:t>ď</w:t>
      </w:r>
      <w:r>
        <w:rPr>
          <w:rFonts w:ascii="Times New Roman" w:hAnsi="Times New Roman"/>
          <w:color w:val="000000"/>
          <w:w w:val="105"/>
          <w:sz w:val="23"/>
          <w:lang w:val="sk-SK"/>
        </w:rPr>
        <w:t xml:space="preserve">alej len </w:t>
      </w:r>
      <w:r w:rsidR="00AB560E">
        <w:rPr>
          <w:rFonts w:ascii="Times New Roman" w:hAnsi="Times New Roman"/>
          <w:color w:val="000000"/>
          <w:w w:val="105"/>
          <w:sz w:val="23"/>
          <w:lang w:val="sk-SK"/>
        </w:rPr>
        <w:t>„</w:t>
      </w:r>
      <w:r>
        <w:rPr>
          <w:rFonts w:ascii="Times New Roman" w:hAnsi="Times New Roman"/>
          <w:color w:val="000000"/>
          <w:w w:val="105"/>
          <w:sz w:val="23"/>
          <w:lang w:val="sk-SK"/>
        </w:rPr>
        <w:t>zmluva</w:t>
      </w:r>
      <w:r w:rsidR="00AB560E">
        <w:rPr>
          <w:rFonts w:ascii="Times New Roman" w:hAnsi="Times New Roman"/>
          <w:color w:val="000000"/>
          <w:w w:val="105"/>
          <w:sz w:val="23"/>
          <w:lang w:val="sk-SK"/>
        </w:rPr>
        <w:t>“</w:t>
      </w:r>
      <w:r>
        <w:rPr>
          <w:rFonts w:ascii="Times New Roman" w:hAnsi="Times New Roman"/>
          <w:color w:val="000000"/>
          <w:w w:val="105"/>
          <w:sz w:val="23"/>
          <w:lang w:val="sk-SK"/>
        </w:rPr>
        <w:t>).</w:t>
      </w:r>
    </w:p>
    <w:p w14:paraId="7E8E9B2E" w14:textId="2A6B1AD2" w:rsidR="00C7454F" w:rsidRDefault="00000000" w:rsidP="00AB560E">
      <w:pPr>
        <w:spacing w:before="252" w:line="266" w:lineRule="auto"/>
        <w:ind w:left="72"/>
        <w:rPr>
          <w:rFonts w:ascii="Times New Roman" w:hAnsi="Times New Roman"/>
          <w:color w:val="000000"/>
          <w:spacing w:val="-3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Súčas</w:t>
      </w:r>
      <w:r w:rsidR="00AB560E"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ť</w:t>
      </w:r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ou zmluvy sú Všeobecné poistné podmienky (</w:t>
      </w:r>
      <w:r w:rsidR="00AB560E"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ď</w:t>
      </w:r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 xml:space="preserve">alej len VPP), Osobitné poistné podmienky </w:t>
      </w: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>(</w:t>
      </w:r>
      <w:r w:rsidR="00AB560E"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>ď</w:t>
      </w: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 xml:space="preserve">alej len OPP), prílohy a vložky, ktoré upravujú jednotlivé druhy poistenia, na ktorých sa zmluvné 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strany v tejto zmluve a Rámcovej dohode dohodli.</w:t>
      </w:r>
    </w:p>
    <w:p w14:paraId="3FE43EB4" w14:textId="00590B81" w:rsidR="00C7454F" w:rsidRDefault="00000000">
      <w:pPr>
        <w:spacing w:line="278" w:lineRule="auto"/>
        <w:jc w:val="center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  <w:r>
        <w:pict w14:anchorId="209B28DE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95.05pt;margin-top:699.55pt;width:70pt;height:10.45pt;z-index:-251660800;mso-wrap-distance-left:0;mso-wrap-distance-right:0;mso-position-horizontal-relative:page;mso-position-vertical-relative:page" stroked="f">
            <v:textbox inset="0,0,0,0">
              <w:txbxContent>
                <w:p w14:paraId="77785C1B" w14:textId="77777777" w:rsidR="00C7454F" w:rsidRDefault="00000000">
                  <w:pPr>
                    <w:shd w:val="solid" w:color="FFFFFF" w:fill="FFFFFF"/>
                    <w:spacing w:line="189" w:lineRule="auto"/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3"/>
                      <w:lang w:val="sk-SK"/>
                    </w:rPr>
                    <w:t>1 500,00 EUR</w:t>
                  </w:r>
                </w:p>
              </w:txbxContent>
            </v:textbox>
            <w10:wrap type="square" anchorx="page" anchory="page"/>
          </v:shape>
        </w:pict>
      </w:r>
      <w:r>
        <w:pict w14:anchorId="7B7B8511">
          <v:shape id="_x0000_s1037" type="#_x0000_t202" style="position:absolute;left:0;text-align:left;margin-left:24.8pt;margin-top:753.2pt;width:155.5pt;height:11.15pt;z-index:-251659776;mso-wrap-distance-left:0;mso-wrap-distance-right:0;mso-position-horizontal-relative:page;mso-position-vertical-relative:page" stroked="f">
            <v:textbox inset="0,0,0,0">
              <w:txbxContent>
                <w:p w14:paraId="45DA582E" w14:textId="77777777" w:rsidR="00C7454F" w:rsidRDefault="00000000">
                  <w:pPr>
                    <w:shd w:val="solid" w:color="FFFFFF" w:fill="FFFFFF"/>
                    <w:spacing w:line="204" w:lineRule="auto"/>
                    <w:rPr>
                      <w:rFonts w:ascii="Times New Roman" w:hAnsi="Times New Roman"/>
                      <w:b/>
                      <w:color w:val="000000"/>
                      <w:spacing w:val="-4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w w:val="105"/>
                      <w:sz w:val="23"/>
                      <w:lang w:val="sk-SK"/>
                    </w:rPr>
                    <w:t>Ročné poistné s daňou v EUR:</w:t>
                  </w:r>
                </w:p>
              </w:txbxContent>
            </v:textbox>
            <w10:wrap type="square" anchorx="page" anchory="page"/>
          </v:shape>
        </w:pict>
      </w:r>
      <w:r>
        <w:pict w14:anchorId="1D6B12C9">
          <v:shape id="_x0000_s1035" type="#_x0000_t202" style="position:absolute;left:0;text-align:left;margin-left:24.95pt;margin-top:773.15pt;width:175.5pt;height:11.35pt;z-index:-251657728;mso-wrap-distance-left:0;mso-wrap-distance-right:0;mso-position-horizontal-relative:page;mso-position-vertical-relative:page" stroked="f">
            <v:textbox inset="0,0,0,0">
              <w:txbxContent>
                <w:p w14:paraId="548383C8" w14:textId="77777777" w:rsidR="00C7454F" w:rsidRDefault="00000000">
                  <w:pPr>
                    <w:shd w:val="solid" w:color="FFFFFF" w:fill="FFFFFF"/>
                    <w:spacing w:line="206" w:lineRule="auto"/>
                    <w:rPr>
                      <w:rFonts w:ascii="Times New Roman" w:hAnsi="Times New Roman"/>
                      <w:b/>
                      <w:color w:val="000000"/>
                      <w:spacing w:val="-3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3"/>
                      <w:w w:val="105"/>
                      <w:sz w:val="23"/>
                      <w:lang w:val="sk-SK"/>
                    </w:rPr>
                    <w:t>Z toho daň z poistenia 8% v EUR:</w:t>
                  </w:r>
                </w:p>
              </w:txbxContent>
            </v:textbox>
            <w10:wrap type="square" anchorx="page" anchory="page"/>
          </v:shape>
        </w:pict>
      </w:r>
      <w:r>
        <w:pict w14:anchorId="2FBC699C">
          <v:shape id="_x0000_s1034" type="#_x0000_t202" style="position:absolute;left:0;text-align:left;margin-left:24.8pt;margin-top:793.5pt;width:160.75pt;height:11.15pt;z-index:-251656704;mso-wrap-distance-left:0;mso-wrap-distance-right:0;mso-position-horizontal-relative:page;mso-position-vertical-relative:page" stroked="f">
            <v:textbox inset="0,0,0,0">
              <w:txbxContent>
                <w:p w14:paraId="0726040B" w14:textId="77777777" w:rsidR="00C7454F" w:rsidRDefault="00000000">
                  <w:pPr>
                    <w:shd w:val="solid" w:color="FFFFFF" w:fill="FFFFFF"/>
                    <w:spacing w:line="204" w:lineRule="auto"/>
                    <w:rPr>
                      <w:rFonts w:ascii="Times New Roman" w:hAnsi="Times New Roman"/>
                      <w:b/>
                      <w:color w:val="000000"/>
                      <w:spacing w:val="-4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w w:val="105"/>
                      <w:sz w:val="23"/>
                      <w:lang w:val="sk-SK"/>
                    </w:rPr>
                    <w:t>Ročné poistné bez dane v EUR:</w:t>
                  </w:r>
                </w:p>
              </w:txbxContent>
            </v:textbox>
            <w10:wrap type="square" anchorx="page" anchory="page"/>
          </v:shape>
        </w:pict>
      </w:r>
      <w:r>
        <w:pict w14:anchorId="7DE49734">
          <v:shape id="_x0000_s1029" type="#_x0000_t202" style="position:absolute;left:0;text-align:left;margin-left:40.25pt;margin-top:727.8pt;width:265.15pt;height:11.35pt;z-index:-251651584;mso-wrap-distance-left:0;mso-wrap-distance-right:0;mso-position-horizontal-relative:page;mso-position-vertical-relative:page" stroked="f">
            <v:textbox inset="0,0,0,0">
              <w:txbxContent>
                <w:p w14:paraId="678C1061" w14:textId="77777777" w:rsidR="00C7454F" w:rsidRDefault="00000000">
                  <w:pPr>
                    <w:shd w:val="solid" w:color="FFFFFF" w:fill="FFFFFF"/>
                    <w:tabs>
                      <w:tab w:val="left" w:pos="549"/>
                      <w:tab w:val="right" w:pos="5300"/>
                    </w:tabs>
                    <w:spacing w:line="206" w:lineRule="auto"/>
                    <w:rPr>
                      <w:rFonts w:ascii="Times New Roman" w:hAnsi="Times New Roman"/>
                      <w:color w:val="000000"/>
                      <w:spacing w:val="-38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38"/>
                      <w:w w:val="105"/>
                      <w:sz w:val="23"/>
                      <w:lang w:val="sk-SK"/>
                    </w:rPr>
                    <w:t>5.</w:t>
                  </w:r>
                  <w:r>
                    <w:rPr>
                      <w:rFonts w:ascii="Times New Roman" w:hAnsi="Times New Roman"/>
                      <w:color w:val="000000"/>
                      <w:spacing w:val="-38"/>
                      <w:w w:val="105"/>
                      <w:sz w:val="23"/>
                      <w:lang w:val="sk-SK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w w:val="105"/>
                      <w:sz w:val="23"/>
                      <w:lang w:val="sk-SK"/>
                    </w:rPr>
                    <w:t>Poistenie zodpovednosti za škodu</w:t>
                  </w:r>
                  <w:r>
                    <w:rPr>
                      <w:rFonts w:ascii="Times New Roman" w:hAnsi="Times New Roman"/>
                      <w:color w:val="000000"/>
                      <w:spacing w:val="-2"/>
                      <w:w w:val="105"/>
                      <w:sz w:val="23"/>
                      <w:lang w:val="sk-SK"/>
                    </w:rPr>
                    <w:tab/>
                  </w:r>
                  <w:r>
                    <w:rPr>
                      <w:rFonts w:ascii="Times New Roman" w:hAnsi="Times New Roman"/>
                      <w:b/>
                      <w:color w:val="000000"/>
                      <w:w w:val="105"/>
                      <w:sz w:val="23"/>
                      <w:lang w:val="sk-SK"/>
                    </w:rPr>
                    <w:t>áno</w:t>
                  </w:r>
                </w:p>
              </w:txbxContent>
            </v:textbox>
            <w10:wrap type="square" anchorx="page" anchory="page"/>
          </v:shape>
        </w:pict>
      </w:r>
      <w:r>
        <w:pict w14:anchorId="45899BAE">
          <v:shape id="_x0000_s1028" type="#_x0000_t202" style="position:absolute;left:0;text-align:left;margin-left:388.4pt;margin-top:728.5pt;width:182.85pt;height:10.8pt;z-index:-251650560;mso-wrap-distance-left:0;mso-wrap-distance-right:0;mso-position-horizontal-relative:page;mso-position-vertical-relative:page" stroked="f">
            <v:textbox inset="0,0,0,0">
              <w:txbxContent>
                <w:p w14:paraId="2C23B96B" w14:textId="4410A668" w:rsidR="00C7454F" w:rsidRDefault="00000000">
                  <w:pPr>
                    <w:shd w:val="solid" w:color="FFFFFF" w:fill="FFFFFF"/>
                    <w:tabs>
                      <w:tab w:val="right" w:pos="3654"/>
                    </w:tabs>
                    <w:spacing w:line="196" w:lineRule="auto"/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sz w:val="23"/>
                      <w:lang w:val="sk-SK"/>
                    </w:rPr>
                    <w:t>20 000,00 EUR</w:t>
                  </w:r>
                  <w:r w:rsidR="006D3732"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sz w:val="23"/>
                      <w:lang w:val="sk-SK"/>
                    </w:rPr>
                    <w:t xml:space="preserve">          </w:t>
                  </w:r>
                  <w:r>
                    <w:rPr>
                      <w:rFonts w:ascii="Times New Roman" w:hAnsi="Times New Roman"/>
                      <w:b/>
                      <w:color w:val="000000"/>
                      <w:w w:val="105"/>
                      <w:sz w:val="23"/>
                      <w:lang w:val="sk-SK"/>
                    </w:rPr>
                    <w:t>95,00 EUR</w:t>
                  </w:r>
                </w:p>
              </w:txbxContent>
            </v:textbox>
            <w10:wrap type="square" anchorx="page" anchory="page"/>
          </v:shape>
        </w:pict>
      </w:r>
      <w:r>
        <w:pict w14:anchorId="12342EEB">
          <v:shape id="_x0000_s1026" type="#_x0000_t202" style="position:absolute;left:0;text-align:left;margin-left:24.95pt;margin-top:813.85pt;width:545.6pt;height:10.95pt;z-index:-251648512;mso-wrap-distance-left:0;mso-wrap-distance-right:0;mso-position-horizontal-relative:page;mso-position-vertical-relative:page" stroked="f">
            <v:textbox inset="0,0,0,0">
              <w:txbxContent>
                <w:p w14:paraId="76049C70" w14:textId="607C0028" w:rsidR="00C7454F" w:rsidRDefault="00000000">
                  <w:pPr>
                    <w:shd w:val="solid" w:color="FFFFFF" w:fill="FFFFFF"/>
                    <w:tabs>
                      <w:tab w:val="right" w:pos="10908"/>
                    </w:tabs>
                    <w:spacing w:line="199" w:lineRule="auto"/>
                    <w:rPr>
                      <w:rFonts w:ascii="Times New Roman" w:hAnsi="Times New Roman"/>
                      <w:b/>
                      <w:color w:val="036BC9"/>
                      <w:spacing w:val="8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36BC9"/>
                      <w:spacing w:val="8"/>
                      <w:sz w:val="23"/>
                      <w:lang w:val="sk-SK"/>
                    </w:rPr>
                    <w:t xml:space="preserve">Ročné poistné za dodatok č.3 EUR:// 380,96 EUR z toho 8% daň 28,22 </w:t>
                  </w:r>
                  <w:r w:rsidR="006D3732">
                    <w:rPr>
                      <w:rFonts w:ascii="Times New Roman" w:hAnsi="Times New Roman"/>
                      <w:b/>
                      <w:color w:val="036BC9"/>
                      <w:spacing w:val="8"/>
                      <w:sz w:val="23"/>
                      <w:lang w:val="sk-SK"/>
                    </w:rPr>
                    <w:t>EUR</w:t>
                  </w:r>
                  <w:r w:rsidR="006D3732">
                    <w:rPr>
                      <w:rFonts w:ascii="Times New Roman" w:hAnsi="Times New Roman"/>
                      <w:color w:val="036BC9"/>
                      <w:spacing w:val="8"/>
                      <w:w w:val="105"/>
                      <w:lang w:val="sk-SK"/>
                    </w:rPr>
                    <w:t xml:space="preserve">                     </w:t>
                  </w:r>
                  <w:r>
                    <w:rPr>
                      <w:rFonts w:ascii="Times New Roman" w:hAnsi="Times New Roman"/>
                      <w:color w:val="036BC9"/>
                      <w:w w:val="105"/>
                      <w:lang w:val="sk-SK"/>
                    </w:rPr>
                    <w:t>380,96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>Článok 1. Predmet poistenia</w:t>
      </w:r>
    </w:p>
    <w:p w14:paraId="62F720B2" w14:textId="77777777" w:rsidR="00AB560E" w:rsidRDefault="00AB560E">
      <w:pPr>
        <w:spacing w:line="278" w:lineRule="auto"/>
        <w:jc w:val="center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</w:p>
    <w:p w14:paraId="5F01DDC6" w14:textId="2035E759" w:rsidR="00AB560E" w:rsidRDefault="00AB560E">
      <w:pPr>
        <w:spacing w:line="278" w:lineRule="auto"/>
        <w:jc w:val="center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  <w:r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>Súhrn poistného</w:t>
      </w:r>
    </w:p>
    <w:p w14:paraId="3FE2DA3A" w14:textId="77777777" w:rsidR="00AB560E" w:rsidRDefault="00AB560E">
      <w:pPr>
        <w:spacing w:line="278" w:lineRule="auto"/>
        <w:jc w:val="center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</w:p>
    <w:p w14:paraId="1F5BDC72" w14:textId="2224C500" w:rsidR="006D3732" w:rsidRDefault="00AB560E" w:rsidP="00AB560E">
      <w:pPr>
        <w:spacing w:line="278" w:lineRule="auto"/>
        <w:jc w:val="both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  <w:r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>Číslo                     Druh                                        Poistné             Celková poistná suma       Ročné poistné</w:t>
      </w:r>
    </w:p>
    <w:p w14:paraId="64E49F6A" w14:textId="2C52F66A" w:rsidR="006D3732" w:rsidRDefault="00000000" w:rsidP="006D3732">
      <w:pPr>
        <w:spacing w:line="278" w:lineRule="auto"/>
        <w:jc w:val="both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  <w:r>
        <w:pict w14:anchorId="4B262A5E">
          <v:shape id="_x0000_s1027" type="#_x0000_t202" style="position:absolute;left:0;text-align:left;margin-left:40.25pt;margin-top:699.55pt;width:151.55pt;height:13.85pt;z-index:-251649536;mso-wrap-distance-left:0;mso-wrap-distance-right:0;mso-position-horizontal-relative:page;mso-position-vertical-relative:page" stroked="f">
            <v:textbox inset="0,0,0,0">
              <w:txbxContent>
                <w:p w14:paraId="4ABCCAD8" w14:textId="22A93442" w:rsidR="00C7454F" w:rsidRPr="00AB560E" w:rsidRDefault="00000000" w:rsidP="00AB560E">
                  <w:pPr>
                    <w:rPr>
                      <w:rFonts w:ascii="Times New Roman" w:hAnsi="Times New Roman" w:cs="Times New Roman"/>
                    </w:rPr>
                  </w:pPr>
                  <w:r w:rsidRPr="00AB560E">
                    <w:rPr>
                      <w:rFonts w:ascii="Times New Roman" w:hAnsi="Times New Roman" w:cs="Times New Roman"/>
                    </w:rPr>
                    <w:t>4.</w:t>
                  </w:r>
                  <w:r w:rsidR="006D3732">
                    <w:rPr>
                      <w:rFonts w:ascii="Times New Roman" w:hAnsi="Times New Roman" w:cs="Times New Roman"/>
                    </w:rPr>
                    <w:t xml:space="preserve">       </w:t>
                  </w:r>
                  <w:r w:rsidRPr="006D3732">
                    <w:rPr>
                      <w:rFonts w:ascii="Times New Roman" w:hAnsi="Times New Roman" w:cs="Times New Roman"/>
                      <w:lang w:val="sk-SK"/>
                    </w:rPr>
                    <w:t>Poistenie skla</w:t>
                  </w:r>
                </w:p>
              </w:txbxContent>
            </v:textbox>
            <w10:wrap type="square" anchorx="page" anchory="page"/>
          </v:shape>
        </w:pict>
      </w:r>
      <w:r>
        <w:pict w14:anchorId="5EF61590">
          <v:shape id="_x0000_s1031" type="#_x0000_t202" style="position:absolute;left:0;text-align:left;margin-left:42.55pt;margin-top:657.8pt;width:204.75pt;height:11.5pt;z-index:-251653632;mso-wrap-distance-left:0;mso-wrap-distance-right:0;mso-position-horizontal-relative:page;mso-position-vertical-relative:page" stroked="f">
            <v:textbox inset="0,0,0,0">
              <w:txbxContent>
                <w:p w14:paraId="3BD2D8E8" w14:textId="5219CE27" w:rsidR="00C7454F" w:rsidRDefault="00AB560E">
                  <w:pPr>
                    <w:shd w:val="solid" w:color="FFFFFF" w:fill="FFFFFF"/>
                    <w:spacing w:line="208" w:lineRule="auto"/>
                    <w:rPr>
                      <w:rFonts w:ascii="Times New Roman" w:hAnsi="Times New Roman"/>
                      <w:color w:val="000000"/>
                      <w:spacing w:val="-3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3"/>
                      <w:w w:val="105"/>
                      <w:sz w:val="23"/>
                      <w:lang w:val="sk-SK"/>
                    </w:rPr>
                    <w:t>2.      Poistenie strojov a elektroniky</w:t>
                  </w:r>
                </w:p>
              </w:txbxContent>
            </v:textbox>
            <w10:wrap type="square" anchorx="page" anchory="page"/>
          </v:shape>
        </w:pict>
      </w:r>
      <w:r>
        <w:pict w14:anchorId="2693AAAF">
          <v:shape id="_x0000_s1042" type="#_x0000_t202" style="position:absolute;left:0;text-align:left;margin-left:42.55pt;margin-top:640.15pt;width:201pt;height:11.35pt;z-index:-251664896;mso-wrap-distance-left:0;mso-wrap-distance-right:0;mso-position-horizontal-relative:page;mso-position-vertical-relative:page" stroked="f">
            <v:textbox inset="0,0,0,0">
              <w:txbxContent>
                <w:p w14:paraId="07C0F4A6" w14:textId="705ADA36" w:rsidR="00C7454F" w:rsidRPr="00AB560E" w:rsidRDefault="00AB560E" w:rsidP="00AB560E">
                  <w:pPr>
                    <w:shd w:val="solid" w:color="FFFFFF" w:fill="FFFFFF"/>
                    <w:spacing w:line="206" w:lineRule="auto"/>
                    <w:rPr>
                      <w:rFonts w:ascii="Times New Roman" w:hAnsi="Times New Roman"/>
                      <w:color w:val="000000"/>
                      <w:spacing w:val="-3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3"/>
                      <w:w w:val="105"/>
                      <w:sz w:val="23"/>
                      <w:lang w:val="sk-SK"/>
                    </w:rPr>
                    <w:t>1.</w:t>
                  </w:r>
                  <w:r w:rsidRPr="00AB560E">
                    <w:rPr>
                      <w:rFonts w:ascii="Times New Roman" w:hAnsi="Times New Roman"/>
                      <w:color w:val="000000"/>
                      <w:spacing w:val="-3"/>
                      <w:w w:val="105"/>
                      <w:sz w:val="23"/>
                      <w:lang w:val="sk-SK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pacing w:val="-3"/>
                      <w:w w:val="105"/>
                      <w:sz w:val="23"/>
                      <w:lang w:val="sk-SK"/>
                    </w:rPr>
                    <w:t xml:space="preserve">     </w:t>
                  </w:r>
                  <w:r w:rsidRPr="00AB560E">
                    <w:rPr>
                      <w:rFonts w:ascii="Times New Roman" w:hAnsi="Times New Roman"/>
                      <w:color w:val="000000"/>
                      <w:spacing w:val="-3"/>
                      <w:w w:val="105"/>
                      <w:sz w:val="23"/>
                      <w:lang w:val="sk-SK"/>
                    </w:rPr>
                    <w:t>Poistenie pre prípad odcudzenia</w:t>
                  </w:r>
                </w:p>
              </w:txbxContent>
            </v:textbox>
            <w10:wrap type="square" anchorx="page" anchory="page"/>
          </v:shape>
        </w:pict>
      </w:r>
      <w:r w:rsidR="00AB560E"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>Vložky                                                                  áno-</w:t>
      </w:r>
      <w:r>
        <w:pict w14:anchorId="0A07CA67">
          <v:shape id="_x0000_s1041" type="#_x0000_t202" style="position:absolute;left:0;text-align:left;margin-left:371.85pt;margin-top:638.9pt;width:91.8pt;height:10.45pt;z-index:-251663872;mso-wrap-distance-left:0;mso-wrap-distance-right:0;mso-position-horizontal-relative:page;mso-position-vertical-relative:page" stroked="f">
            <v:textbox inset="0,0,0,0">
              <w:txbxContent>
                <w:p w14:paraId="21862DFF" w14:textId="77777777" w:rsidR="00C7454F" w:rsidRDefault="00000000">
                  <w:pPr>
                    <w:shd w:val="solid" w:color="FFFFFF" w:fill="FFFFFF"/>
                    <w:spacing w:line="189" w:lineRule="auto"/>
                    <w:rPr>
                      <w:rFonts w:ascii="Times New Roman" w:hAnsi="Times New Roman"/>
                      <w:b/>
                      <w:color w:val="000000"/>
                      <w:spacing w:val="-5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w w:val="105"/>
                      <w:sz w:val="23"/>
                      <w:lang w:val="sk-SK"/>
                    </w:rPr>
                    <w:t>5 018 741,30 EUR</w:t>
                  </w:r>
                </w:p>
              </w:txbxContent>
            </v:textbox>
            <w10:wrap type="square" anchorx="page" anchory="page"/>
          </v:shape>
        </w:pict>
      </w:r>
      <w:r w:rsidR="006D3732"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 xml:space="preserve">nie  </w:t>
      </w:r>
    </w:p>
    <w:p w14:paraId="686A0FEF" w14:textId="77777777" w:rsidR="006D3732" w:rsidRDefault="006D3732" w:rsidP="006D3732">
      <w:pPr>
        <w:jc w:val="both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  <w:r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 xml:space="preserve">               </w:t>
      </w:r>
    </w:p>
    <w:p w14:paraId="2F9F4677" w14:textId="77777777" w:rsidR="006D3732" w:rsidRDefault="006D3732" w:rsidP="006D3732">
      <w:pPr>
        <w:jc w:val="both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</w:p>
    <w:p w14:paraId="44A8992C" w14:textId="627B9CAA" w:rsidR="006D3732" w:rsidRDefault="006D3732" w:rsidP="006D3732">
      <w:pPr>
        <w:jc w:val="both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  <w:r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 xml:space="preserve">               áno                                                                                                               953,58 EUR</w:t>
      </w:r>
    </w:p>
    <w:p w14:paraId="5D4353B8" w14:textId="24BEB6CC" w:rsidR="006D3732" w:rsidRDefault="00000000" w:rsidP="006D3732">
      <w:pPr>
        <w:jc w:val="both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  <w:r>
        <w:pict w14:anchorId="67EC8830">
          <v:shape id="_x0000_s1040" type="#_x0000_t202" style="position:absolute;left:0;text-align:left;margin-left:383pt;margin-top:657.8pt;width:81.9pt;height:10.25pt;z-index:-251662848;mso-wrap-distance-left:0;mso-wrap-distance-right:0;mso-position-horizontal-relative:page;mso-position-vertical-relative:page" stroked="f">
            <v:textbox inset="0,0,0,0">
              <w:txbxContent>
                <w:p w14:paraId="00EF94ED" w14:textId="77777777" w:rsidR="00C7454F" w:rsidRDefault="00000000">
                  <w:pPr>
                    <w:shd w:val="solid" w:color="FFFFFF" w:fill="FFFFFF"/>
                    <w:spacing w:line="189" w:lineRule="auto"/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w w:val="105"/>
                      <w:sz w:val="23"/>
                      <w:lang w:val="sk-SK"/>
                    </w:rPr>
                    <w:t>150 920,09 EUR</w:t>
                  </w:r>
                </w:p>
              </w:txbxContent>
            </v:textbox>
            <w10:wrap type="square" anchorx="page" anchory="page"/>
          </v:shape>
        </w:pict>
      </w:r>
      <w:r w:rsidR="006D3732"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 xml:space="preserve">              áno                                                                                   </w:t>
      </w:r>
      <w:r w:rsidR="00681FC9"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>5</w:t>
      </w:r>
      <w:r w:rsidR="006D3732"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 xml:space="preserve">40,76 EUR                              </w:t>
      </w:r>
    </w:p>
    <w:p w14:paraId="5509E659" w14:textId="12CF7C29" w:rsidR="006D3732" w:rsidRDefault="006D3732" w:rsidP="006D3732">
      <w:pPr>
        <w:jc w:val="both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  <w:r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 xml:space="preserve">            </w:t>
      </w:r>
    </w:p>
    <w:p w14:paraId="04EB686B" w14:textId="4AC50885" w:rsidR="006D3732" w:rsidRDefault="00000000" w:rsidP="00AB560E">
      <w:pPr>
        <w:spacing w:line="278" w:lineRule="auto"/>
        <w:jc w:val="both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  <w:r>
        <w:pict w14:anchorId="6A2C4F2D">
          <v:shape id="_x0000_s1033" type="#_x0000_t202" style="position:absolute;left:0;text-align:left;margin-left:486.95pt;margin-top:789.65pt;width:38pt;height:10.3pt;z-index:-251655680;mso-wrap-distance-left:0;mso-wrap-distance-right:0;mso-position-horizontal-relative:page;mso-position-vertical-relative:page" stroked="f">
            <v:textbox inset="0,0,0,0">
              <w:txbxContent>
                <w:p w14:paraId="38EB5D0E" w14:textId="77777777" w:rsidR="00C7454F" w:rsidRDefault="00000000">
                  <w:pPr>
                    <w:shd w:val="solid" w:color="FFFFFF" w:fill="FFFFFF"/>
                    <w:spacing w:line="189" w:lineRule="auto"/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sz w:val="23"/>
                      <w:lang w:val="sk-SK"/>
                    </w:rPr>
                    <w:t>1542,44</w:t>
                  </w:r>
                </w:p>
              </w:txbxContent>
            </v:textbox>
            <w10:wrap type="square" anchorx="page" anchory="page"/>
          </v:shape>
        </w:pict>
      </w:r>
      <w:r>
        <w:pict w14:anchorId="40E65274">
          <v:shape id="_x0000_s1032" type="#_x0000_t202" style="position:absolute;left:0;text-align:left;margin-left:493.05pt;margin-top:770.8pt;width:31.9pt;height:10.4pt;z-index:-251654656;mso-wrap-distance-left:0;mso-wrap-distance-right:0;mso-position-horizontal-relative:page;mso-position-vertical-relative:page" stroked="f">
            <v:textbox inset="0,0,0,0">
              <w:txbxContent>
                <w:p w14:paraId="7CDFFD35" w14:textId="77777777" w:rsidR="00C7454F" w:rsidRDefault="00000000">
                  <w:pPr>
                    <w:shd w:val="solid" w:color="FFFFFF" w:fill="FFFFFF"/>
                    <w:spacing w:line="189" w:lineRule="auto"/>
                    <w:rPr>
                      <w:rFonts w:ascii="Times New Roman" w:hAnsi="Times New Roman"/>
                      <w:b/>
                      <w:color w:val="000000"/>
                      <w:spacing w:val="-9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9"/>
                      <w:w w:val="105"/>
                      <w:sz w:val="23"/>
                      <w:lang w:val="sk-SK"/>
                    </w:rPr>
                    <w:t>123,40</w:t>
                  </w:r>
                </w:p>
              </w:txbxContent>
            </v:textbox>
            <w10:wrap type="square" anchorx="page" anchory="page"/>
          </v:shape>
        </w:pict>
      </w:r>
      <w:r>
        <w:pict w14:anchorId="4CACD4C3">
          <v:shape id="_x0000_s1036" type="#_x0000_t202" style="position:absolute;left:0;text-align:left;margin-left:486.2pt;margin-top:751pt;width:41.05pt;height:10.45pt;z-index:-251658752;mso-wrap-distance-left:0;mso-wrap-distance-right:0;mso-position-horizontal-relative:page;mso-position-vertical-relative:page" stroked="f">
            <v:textbox inset="0,0,0,0">
              <w:txbxContent>
                <w:p w14:paraId="14A69CDA" w14:textId="77777777" w:rsidR="00C7454F" w:rsidRDefault="00000000">
                  <w:pPr>
                    <w:shd w:val="solid" w:color="FFFFFF" w:fill="FFFFFF"/>
                    <w:spacing w:line="189" w:lineRule="auto"/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8"/>
                      <w:w w:val="105"/>
                      <w:sz w:val="23"/>
                      <w:lang w:val="sk-SK"/>
                    </w:rPr>
                    <w:t>1 665,84</w:t>
                  </w:r>
                </w:p>
              </w:txbxContent>
            </v:textbox>
            <w10:wrap type="square" anchorx="page" anchory="page"/>
          </v:shape>
        </w:pict>
      </w:r>
      <w:r>
        <w:pict w14:anchorId="7831912B">
          <v:shape id="_x0000_s1039" type="#_x0000_t202" style="position:absolute;left:0;text-align:left;margin-left:489.2pt;margin-top:699.35pt;width:55.4pt;height:10.25pt;z-index:-251661824;mso-wrap-distance-left:0;mso-wrap-distance-right:0;mso-position-horizontal-relative:page;mso-position-vertical-relative:page" stroked="f">
            <v:textbox inset="0,0,0,0">
              <w:txbxContent>
                <w:p w14:paraId="2AF0F66F" w14:textId="77777777" w:rsidR="00C7454F" w:rsidRDefault="00000000">
                  <w:pPr>
                    <w:shd w:val="solid" w:color="FFFFFF" w:fill="FFFFFF"/>
                    <w:spacing w:line="189" w:lineRule="auto"/>
                    <w:rPr>
                      <w:rFonts w:ascii="Times New Roman" w:hAnsi="Times New Roman"/>
                      <w:b/>
                      <w:color w:val="000000"/>
                      <w:spacing w:val="-5"/>
                      <w:w w:val="105"/>
                      <w:sz w:val="23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w w:val="105"/>
                      <w:sz w:val="23"/>
                      <w:lang w:val="sk-SK"/>
                    </w:rPr>
                    <w:t>37,50 EUR</w:t>
                  </w:r>
                </w:p>
              </w:txbxContent>
            </v:textbox>
            <w10:wrap type="square" anchorx="page" anchory="page"/>
          </v:shape>
        </w:pict>
      </w:r>
      <w:r>
        <w:pict w14:anchorId="21A624F5">
          <v:shape id="_x0000_s1030" type="#_x0000_t202" style="position:absolute;left:0;text-align:left;margin-left:287.4pt;margin-top:700.1pt;width:18pt;height:12.45pt;z-index:-251652608;mso-wrap-distance-left:0;mso-wrap-distance-right:0;mso-position-horizontal-relative:page;mso-position-vertical-relative:page" stroked="f">
            <v:textbox inset="0,0,0,0">
              <w:txbxContent>
                <w:p w14:paraId="56BB9619" w14:textId="433A7077" w:rsidR="00C7454F" w:rsidRPr="006D3732" w:rsidRDefault="006D3732" w:rsidP="006D3732">
                  <w:pPr>
                    <w:rPr>
                      <w:rFonts w:ascii="Times New Roman" w:hAnsi="Times New Roman" w:cs="Times New Roman"/>
                      <w:b/>
                      <w:bCs/>
                      <w:lang w:val="sk-SK"/>
                    </w:rPr>
                  </w:pPr>
                  <w:r w:rsidRPr="006D3732">
                    <w:rPr>
                      <w:rFonts w:ascii="Times New Roman" w:hAnsi="Times New Roman" w:cs="Times New Roman"/>
                      <w:b/>
                      <w:bCs/>
                      <w:lang w:val="sk-SK"/>
                    </w:rPr>
                    <w:t>áno</w:t>
                  </w:r>
                </w:p>
              </w:txbxContent>
            </v:textbox>
            <w10:wrap type="square" anchorx="page" anchory="page"/>
          </v:shape>
        </w:pict>
      </w:r>
      <w:r w:rsidR="006D3732" w:rsidRPr="006D3732"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  <w:t>3.      Poistenie strojov a</w:t>
      </w:r>
      <w:r w:rsidR="006D3732"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  <w:t> </w:t>
      </w:r>
      <w:r w:rsidR="006D3732" w:rsidRPr="006D3732"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  <w:t>elektroniky</w:t>
      </w:r>
      <w:r w:rsidR="006D3732"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  <w:t xml:space="preserve">                          </w:t>
      </w:r>
      <w:r w:rsidR="006D3732" w:rsidRPr="006D3732"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>áno</w:t>
      </w:r>
      <w:r w:rsidR="006D3732"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  <w:t xml:space="preserve">                              6 000,00 EUR        39,00 EUR</w:t>
      </w:r>
    </w:p>
    <w:p w14:paraId="0D81E67A" w14:textId="77777777" w:rsidR="00F911BB" w:rsidRDefault="00F911BB" w:rsidP="00AB560E">
      <w:pPr>
        <w:spacing w:line="278" w:lineRule="auto"/>
        <w:jc w:val="both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</w:p>
    <w:p w14:paraId="2BA51B55" w14:textId="77777777" w:rsidR="00F911BB" w:rsidRDefault="00F911BB" w:rsidP="00AB560E">
      <w:pPr>
        <w:spacing w:line="278" w:lineRule="auto"/>
        <w:jc w:val="both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</w:p>
    <w:p w14:paraId="0D3AE1AD" w14:textId="77777777" w:rsidR="00F911BB" w:rsidRDefault="00F911BB" w:rsidP="00AB560E">
      <w:pPr>
        <w:spacing w:line="278" w:lineRule="auto"/>
        <w:jc w:val="both"/>
        <w:rPr>
          <w:rFonts w:ascii="Times New Roman" w:hAnsi="Times New Roman"/>
          <w:b/>
          <w:color w:val="000000"/>
          <w:spacing w:val="-2"/>
          <w:w w:val="105"/>
          <w:sz w:val="23"/>
          <w:lang w:val="sk-SK"/>
        </w:rPr>
      </w:pPr>
    </w:p>
    <w:p w14:paraId="0E4DCE74" w14:textId="77777777" w:rsidR="00F911BB" w:rsidRDefault="00F911BB" w:rsidP="00F911BB">
      <w:pPr>
        <w:jc w:val="center"/>
        <w:rPr>
          <w:rFonts w:ascii="Times New Roman" w:hAnsi="Times New Roman"/>
          <w:b/>
          <w:color w:val="000000"/>
          <w:sz w:val="24"/>
          <w:lang w:val="sk-SK"/>
        </w:rPr>
      </w:pPr>
      <w:r>
        <w:rPr>
          <w:rFonts w:ascii="Times New Roman" w:hAnsi="Times New Roman"/>
          <w:b/>
          <w:color w:val="000000"/>
          <w:sz w:val="24"/>
          <w:lang w:val="sk-SK"/>
        </w:rPr>
        <w:t>Článok 2.</w:t>
      </w:r>
    </w:p>
    <w:p w14:paraId="59F5E59F" w14:textId="77777777" w:rsidR="00F911BB" w:rsidRDefault="00F911BB" w:rsidP="00F911BB">
      <w:pPr>
        <w:spacing w:before="108"/>
        <w:jc w:val="center"/>
        <w:rPr>
          <w:rFonts w:ascii="Times New Roman" w:hAnsi="Times New Roman"/>
          <w:b/>
          <w:color w:val="000000"/>
          <w:spacing w:val="6"/>
          <w:sz w:val="24"/>
          <w:lang w:val="sk-SK"/>
        </w:rPr>
      </w:pPr>
      <w:r>
        <w:rPr>
          <w:rFonts w:ascii="Times New Roman" w:hAnsi="Times New Roman"/>
          <w:b/>
          <w:color w:val="000000"/>
          <w:spacing w:val="6"/>
          <w:sz w:val="24"/>
          <w:lang w:val="sk-SK"/>
        </w:rPr>
        <w:t>Platenie poistného</w:t>
      </w:r>
    </w:p>
    <w:p w14:paraId="4976E86B" w14:textId="77777777" w:rsidR="00F911BB" w:rsidRDefault="00000000" w:rsidP="00F911BB">
      <w:pPr>
        <w:numPr>
          <w:ilvl w:val="0"/>
          <w:numId w:val="2"/>
        </w:numPr>
        <w:tabs>
          <w:tab w:val="clear" w:pos="504"/>
          <w:tab w:val="decimal" w:pos="648"/>
        </w:tabs>
        <w:ind w:left="144"/>
        <w:rPr>
          <w:rFonts w:ascii="Times New Roman" w:hAnsi="Times New Roman"/>
          <w:color w:val="000000"/>
          <w:spacing w:val="-6"/>
          <w:w w:val="105"/>
          <w:sz w:val="24"/>
          <w:lang w:val="sk-SK"/>
        </w:rPr>
      </w:pPr>
      <w:r>
        <w:lastRenderedPageBreak/>
        <w:pict w14:anchorId="7639C549">
          <v:shape id="_x0000_s1099" type="#_x0000_t202" style="position:absolute;left:0;text-align:left;margin-left:434.65pt;margin-top:116.2pt;width:52.05pt;height:17.8pt;z-index:-251643392;mso-wrap-distance-left:0;mso-wrap-distance-right:0;mso-position-horizontal-relative:page;mso-position-vertical-relative:page" filled="f" stroked="f">
            <v:textbox style="mso-next-textbox:#_x0000_s1099" inset="0,0,0,0">
              <w:txbxContent>
                <w:p w14:paraId="1408FEDF" w14:textId="77777777" w:rsidR="00F911BB" w:rsidRPr="00F72470" w:rsidRDefault="00F911BB" w:rsidP="00F911BB">
                  <w:pPr>
                    <w:spacing w:line="196" w:lineRule="auto"/>
                    <w:rPr>
                      <w:rFonts w:ascii="Times New Roman" w:hAnsi="Times New Roman"/>
                      <w:b/>
                      <w:bCs/>
                      <w:color w:val="000000"/>
                      <w:spacing w:val="-32"/>
                      <w:w w:val="105"/>
                      <w:sz w:val="24"/>
                      <w:lang w:val="sk-SK"/>
                    </w:rPr>
                  </w:pPr>
                  <w:r w:rsidRPr="00F72470">
                    <w:rPr>
                      <w:rFonts w:ascii="Times New Roman" w:hAnsi="Times New Roman"/>
                      <w:b/>
                      <w:bCs/>
                      <w:color w:val="000000"/>
                      <w:spacing w:val="-32"/>
                      <w:w w:val="105"/>
                      <w:sz w:val="24"/>
                      <w:lang w:val="sk-SK"/>
                    </w:rPr>
                    <w:t>Banka</w:t>
                  </w:r>
                </w:p>
              </w:txbxContent>
            </v:textbox>
            <w10:wrap type="square" anchorx="page" anchory="page"/>
          </v:shape>
        </w:pict>
      </w:r>
      <w:r w:rsidR="00F911BB">
        <w:rPr>
          <w:rFonts w:ascii="Times New Roman" w:hAnsi="Times New Roman"/>
          <w:color w:val="000000"/>
          <w:spacing w:val="-6"/>
          <w:w w:val="105"/>
          <w:sz w:val="24"/>
          <w:lang w:val="sk-SK"/>
        </w:rPr>
        <w:t>Poistník uhradí poistné na účet PKF-Prvá Komunálna Finančná, s. r. o.</w:t>
      </w:r>
    </w:p>
    <w:p w14:paraId="71BF1AAC" w14:textId="77777777" w:rsidR="00F911BB" w:rsidRDefault="00000000" w:rsidP="00F911BB">
      <w:pPr>
        <w:numPr>
          <w:ilvl w:val="0"/>
          <w:numId w:val="3"/>
        </w:numPr>
        <w:tabs>
          <w:tab w:val="clear" w:pos="216"/>
          <w:tab w:val="decimal" w:pos="360"/>
        </w:tabs>
        <w:spacing w:before="252" w:after="288"/>
        <w:ind w:left="144"/>
        <w:rPr>
          <w:rFonts w:ascii="Times New Roman" w:hAnsi="Times New Roman"/>
          <w:color w:val="000000"/>
          <w:spacing w:val="-3"/>
          <w:w w:val="105"/>
          <w:sz w:val="24"/>
          <w:lang w:val="sk-SK"/>
        </w:rPr>
      </w:pPr>
      <w:r>
        <w:pict w14:anchorId="21528B77">
          <v:shape id="_x0000_s0" o:spid="_x0000_s1096" type="#_x0000_t202" style="position:absolute;left:0;text-align:left;margin-left:24.95pt;margin-top:111.3pt;width:549pt;height:32pt;z-index:-251646464;mso-wrap-distance-left:0;mso-wrap-distance-right:0;mso-position-horizontal-relative:page;mso-position-vertical-relative:page" filled="f" stroked="f">
            <v:textbox style="mso-next-textbox:#_x0000_s0" inset="0,0,0,0">
              <w:txbxContent>
                <w:p w14:paraId="38266DA2" w14:textId="77777777" w:rsidR="00F911BB" w:rsidRDefault="00F911BB" w:rsidP="00F911BB"/>
              </w:txbxContent>
            </v:textbox>
            <w10:wrap type="square" anchorx="page" anchory="page"/>
          </v:shape>
        </w:pict>
      </w:r>
      <w:r>
        <w:pict w14:anchorId="76BD1723">
          <v:shape id="_x0000_s1097" type="#_x0000_t202" style="position:absolute;left:0;text-align:left;margin-left:38.25pt;margin-top:115.8pt;width:94.9pt;height:13.55pt;z-index:-251645440;mso-wrap-distance-left:0;mso-wrap-distance-right:0;mso-position-horizontal-relative:page;mso-position-vertical-relative:page" filled="f" stroked="f">
            <v:textbox style="mso-next-textbox:#_x0000_s1097" inset="0,0,0,0">
              <w:txbxContent>
                <w:p w14:paraId="35489FAC" w14:textId="77777777" w:rsidR="00F911BB" w:rsidRDefault="00F911BB" w:rsidP="00F911BB">
                  <w:pPr>
                    <w:spacing w:line="235" w:lineRule="auto"/>
                    <w:rPr>
                      <w:rFonts w:ascii="Times New Roman" w:hAnsi="Times New Roman"/>
                      <w:b/>
                      <w:color w:val="000000"/>
                      <w:spacing w:val="-5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5"/>
                      <w:sz w:val="24"/>
                      <w:lang w:val="sk-SK"/>
                    </w:rPr>
                    <w:t>Variabilný symbol</w:t>
                  </w:r>
                </w:p>
              </w:txbxContent>
            </v:textbox>
            <w10:wrap type="square" anchorx="page" anchory="page"/>
          </v:shape>
        </w:pict>
      </w:r>
      <w:r>
        <w:pict w14:anchorId="4F2DA1C9">
          <v:shape id="_x0000_s1098" type="#_x0000_t202" style="position:absolute;left:0;text-align:left;margin-left:179.2pt;margin-top:113.3pt;width:129.45pt;height:13.7pt;z-index:-251644416;mso-wrap-distance-left:0;mso-wrap-distance-right:0;mso-position-horizontal-relative:page;mso-position-vertical-relative:page" filled="f" stroked="f">
            <v:textbox style="mso-next-textbox:#_x0000_s1098" inset="0,0,0,0">
              <w:txbxContent>
                <w:p w14:paraId="3E2261E6" w14:textId="77777777" w:rsidR="00F911BB" w:rsidRDefault="00F911BB" w:rsidP="00F911BB">
                  <w:pPr>
                    <w:spacing w:before="36" w:line="196" w:lineRule="auto"/>
                    <w:ind w:left="792"/>
                    <w:rPr>
                      <w:rFonts w:ascii="Times New Roman" w:hAnsi="Times New Roman"/>
                      <w:b/>
                      <w:color w:val="000000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lang w:val="sk-SK"/>
                    </w:rPr>
                    <w:t>IBAN</w:t>
                  </w:r>
                </w:p>
              </w:txbxContent>
            </v:textbox>
            <w10:wrap type="square" anchorx="page" anchory="page"/>
          </v:shape>
        </w:pict>
      </w:r>
      <w:r>
        <w:pict w14:anchorId="24A47077">
          <v:shape id="_x0000_s1100" type="#_x0000_t202" style="position:absolute;left:0;text-align:left;margin-left:28.75pt;margin-top:130.05pt;width:59.4pt;height:11.75pt;z-index:-251642368;mso-wrap-distance-left:0;mso-wrap-distance-right:0;mso-position-horizontal-relative:page;mso-position-vertical-relative:page" filled="f" stroked="f">
            <v:textbox style="mso-next-textbox:#_x0000_s1100" inset="0,0,0,0">
              <w:txbxContent>
                <w:p w14:paraId="48129B48" w14:textId="77777777" w:rsidR="00F911BB" w:rsidRDefault="00F911BB" w:rsidP="00F911BB">
                  <w:pPr>
                    <w:spacing w:line="201" w:lineRule="auto"/>
                    <w:rPr>
                      <w:rFonts w:ascii="Times New Roman" w:hAnsi="Times New Roman"/>
                      <w:b/>
                      <w:color w:val="000000"/>
                      <w:spacing w:val="-6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6"/>
                      <w:sz w:val="24"/>
                      <w:lang w:val="sk-SK"/>
                    </w:rPr>
                    <w:t>4419014950</w:t>
                  </w:r>
                </w:p>
              </w:txbxContent>
            </v:textbox>
            <w10:wrap type="square" anchorx="page" anchory="page"/>
          </v:shape>
        </w:pict>
      </w:r>
      <w:r>
        <w:pict w14:anchorId="537B53E8">
          <v:shape id="_x0000_s1101" type="#_x0000_t202" style="position:absolute;left:0;text-align:left;margin-left:147.15pt;margin-top:130.05pt;width:161.5pt;height:11.75pt;z-index:-251641344;mso-wrap-distance-left:0;mso-wrap-distance-right:0;mso-position-horizontal-relative:page;mso-position-vertical-relative:page" filled="f" stroked="f">
            <v:textbox style="mso-next-textbox:#_x0000_s1101" inset="0,0,0,0">
              <w:txbxContent>
                <w:p w14:paraId="0CDBF41F" w14:textId="77777777" w:rsidR="00F911BB" w:rsidRDefault="00F911BB" w:rsidP="00F911BB">
                  <w:pPr>
                    <w:spacing w:line="201" w:lineRule="auto"/>
                    <w:rPr>
                      <w:rFonts w:ascii="Times New Roman" w:hAnsi="Times New Roman"/>
                      <w:b/>
                      <w:color w:val="000000"/>
                      <w:spacing w:val="-4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pacing w:val="-4"/>
                      <w:sz w:val="24"/>
                      <w:lang w:val="sk-SK"/>
                    </w:rPr>
                    <w:t>SK25 5600 0000 0059 7977 6001</w:t>
                  </w:r>
                </w:p>
              </w:txbxContent>
            </v:textbox>
            <w10:wrap type="square" anchorx="page" anchory="page"/>
          </v:shape>
        </w:pict>
      </w:r>
      <w:r>
        <w:pict w14:anchorId="3D4EBA7B">
          <v:shape id="_x0000_s1102" type="#_x0000_t202" style="position:absolute;left:0;text-align:left;margin-left:329.15pt;margin-top:130.05pt;width:194.95pt;height:11.65pt;z-index:-251640320;mso-wrap-distance-left:0;mso-wrap-distance-right:0;mso-position-horizontal-relative:page;mso-position-vertical-relative:page" filled="f" stroked="f">
            <v:textbox style="mso-next-textbox:#_x0000_s1102" inset="0,0,0,0">
              <w:txbxContent>
                <w:p w14:paraId="6D31105E" w14:textId="77777777" w:rsidR="00F911BB" w:rsidRDefault="00F911BB" w:rsidP="00F911BB">
                  <w:pPr>
                    <w:spacing w:line="196" w:lineRule="auto"/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sk-SK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105"/>
                      <w:sz w:val="24"/>
                      <w:lang w:val="sk-SK"/>
                    </w:rPr>
                    <w:t>Prima Banka</w:t>
                  </w:r>
                </w:p>
              </w:txbxContent>
            </v:textbox>
            <w10:wrap type="square" anchorx="page" anchory="page"/>
          </v:shape>
        </w:pict>
      </w:r>
      <w:r>
        <w:pict w14:anchorId="1054DA4D">
          <v:line id="_x0000_s1103" style="position:absolute;left:0;text-align:left;z-index:251677184;mso-position-horizontal-relative:page;mso-position-vertical-relative:page" from="144.65pt,112.2pt" to="144.65pt,143.2pt" strokecolor="#0b0b0c" strokeweight=".7pt">
            <w10:wrap anchorx="page" anchory="page"/>
          </v:line>
        </w:pict>
      </w:r>
      <w:r>
        <w:pict w14:anchorId="224778BE">
          <v:line id="_x0000_s1104" style="position:absolute;left:0;text-align:left;z-index:251678208;mso-position-horizontal-relative:page;mso-position-vertical-relative:page" from="326.65pt,112.2pt" to="326.65pt,143.2pt" strokecolor="#0c0c0c" strokeweight=".9pt">
            <w10:wrap anchorx="page" anchory="page"/>
          </v:line>
        </w:pict>
      </w:r>
      <w:r>
        <w:pict w14:anchorId="2AEFD06A">
          <v:line id="_x0000_s1105" style="position:absolute;left:0;text-align:left;z-index:251679232;mso-position-horizontal-relative:page;mso-position-vertical-relative:page" from="24.95pt,111.3pt" to="573.95pt,111.3pt" strokecolor="#0c0c0c" strokeweight="2pt">
            <w10:wrap anchorx="page" anchory="page"/>
          </v:line>
        </w:pict>
      </w:r>
      <w:r>
        <w:pict w14:anchorId="4D1B3F9C">
          <v:line id="_x0000_s1106" style="position:absolute;left:0;text-align:left;z-index:251680256;mso-position-horizontal-relative:page;mso-position-vertical-relative:page" from="24.95pt,143.3pt" to="573.95pt,143.3pt" strokecolor="#0c0c0c" strokeweight="1.6pt">
            <w10:wrap anchorx="page" anchory="page"/>
          </v:line>
        </w:pict>
      </w:r>
      <w:r>
        <w:pict w14:anchorId="296419FE">
          <v:line id="_x0000_s1107" style="position:absolute;left:0;text-align:left;z-index:251681280;mso-position-horizontal-relative:page;mso-position-vertical-relative:page" from="24.95pt,111.3pt" to="24.95pt,143.3pt" strokecolor="#141414" strokeweight="1.6pt">
            <w10:wrap anchorx="page" anchory="page"/>
          </v:line>
        </w:pict>
      </w:r>
      <w:r w:rsidR="00F911BB">
        <w:rPr>
          <w:rFonts w:ascii="Times New Roman" w:hAnsi="Times New Roman"/>
          <w:color w:val="000000"/>
          <w:spacing w:val="-3"/>
          <w:w w:val="105"/>
          <w:sz w:val="24"/>
          <w:lang w:val="sk-SK"/>
        </w:rPr>
        <w:t>Splatnosť poistného: poistné sa bude platiť v štvrťročných splátkach a je splatné nasledovne:</w:t>
      </w:r>
    </w:p>
    <w:p w14:paraId="4B6F3577" w14:textId="77777777" w:rsidR="00F911BB" w:rsidRDefault="00F911BB" w:rsidP="00F911BB">
      <w:pPr>
        <w:sectPr w:rsidR="00F911BB" w:rsidSect="00F911BB">
          <w:pgSz w:w="11918" w:h="16854"/>
          <w:pgMar w:top="728" w:right="379" w:bottom="356" w:left="499" w:header="720" w:footer="720" w:gutter="0"/>
          <w:cols w:space="708"/>
        </w:sectPr>
      </w:pPr>
    </w:p>
    <w:p w14:paraId="4680B1DF" w14:textId="77777777" w:rsidR="00F911BB" w:rsidRDefault="00F911BB" w:rsidP="00F911BB">
      <w:pPr>
        <w:jc w:val="both"/>
        <w:rPr>
          <w:rFonts w:ascii="Times New Roman" w:hAnsi="Times New Roman"/>
          <w:color w:val="000000"/>
          <w:spacing w:val="-10"/>
          <w:w w:val="105"/>
          <w:sz w:val="24"/>
          <w:lang w:val="sk-SK"/>
        </w:rPr>
      </w:pPr>
    </w:p>
    <w:p w14:paraId="0462EF2D" w14:textId="31312C63" w:rsidR="00F911BB" w:rsidRDefault="00F911BB" w:rsidP="00F911BB">
      <w:pPr>
        <w:jc w:val="both"/>
        <w:rPr>
          <w:rFonts w:ascii="Times New Roman" w:hAnsi="Times New Roman"/>
          <w:color w:val="000000"/>
          <w:spacing w:val="-10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sk-SK"/>
        </w:rPr>
        <w:t>Splátka poistného Splátka poistného Splátka poistného Splátka poistného</w:t>
      </w:r>
    </w:p>
    <w:p w14:paraId="48AC08C2" w14:textId="77777777" w:rsidR="00F911BB" w:rsidRDefault="00F911BB" w:rsidP="00F911BB">
      <w:pPr>
        <w:tabs>
          <w:tab w:val="right" w:pos="2949"/>
        </w:tabs>
      </w:pPr>
      <w:r>
        <w:br w:type="column"/>
      </w:r>
    </w:p>
    <w:p w14:paraId="627E35C3" w14:textId="5234A508" w:rsidR="00F911BB" w:rsidRDefault="00F911BB" w:rsidP="00F911BB">
      <w:pPr>
        <w:tabs>
          <w:tab w:val="right" w:pos="2949"/>
        </w:tabs>
        <w:rPr>
          <w:rFonts w:ascii="Times New Roman" w:hAnsi="Times New Roman"/>
          <w:b/>
          <w:color w:val="000000"/>
          <w:sz w:val="24"/>
          <w:lang w:val="sk-SK"/>
        </w:rPr>
      </w:pPr>
      <w:r>
        <w:rPr>
          <w:rFonts w:ascii="Times New Roman" w:hAnsi="Times New Roman"/>
          <w:b/>
          <w:color w:val="000000"/>
          <w:sz w:val="24"/>
          <w:lang w:val="sk-SK"/>
        </w:rPr>
        <w:t xml:space="preserve">416,46 </w:t>
      </w:r>
      <w:r>
        <w:rPr>
          <w:rFonts w:ascii="Times New Roman" w:hAnsi="Times New Roman"/>
          <w:color w:val="000000"/>
          <w:w w:val="105"/>
          <w:sz w:val="24"/>
          <w:lang w:val="sk-SK"/>
        </w:rPr>
        <w:t xml:space="preserve">je splatná </w:t>
      </w:r>
      <w:r>
        <w:rPr>
          <w:rFonts w:ascii="Times New Roman" w:hAnsi="Times New Roman"/>
          <w:b/>
          <w:color w:val="000000"/>
          <w:sz w:val="24"/>
          <w:u w:val="single"/>
          <w:lang w:val="sk-SK"/>
        </w:rPr>
        <w:tab/>
      </w:r>
      <w:r>
        <w:rPr>
          <w:rFonts w:ascii="Times New Roman" w:hAnsi="Times New Roman"/>
          <w:b/>
          <w:color w:val="000000"/>
          <w:spacing w:val="8"/>
          <w:sz w:val="24"/>
          <w:u w:val="single"/>
          <w:lang w:val="sk-SK"/>
        </w:rPr>
        <w:t xml:space="preserve">15.01. </w:t>
      </w:r>
    </w:p>
    <w:p w14:paraId="1EE15E52" w14:textId="77777777" w:rsidR="00F911BB" w:rsidRDefault="00F911BB" w:rsidP="00F911BB">
      <w:pPr>
        <w:tabs>
          <w:tab w:val="right" w:pos="2952"/>
        </w:tabs>
        <w:rPr>
          <w:rFonts w:ascii="Times New Roman" w:hAnsi="Times New Roman"/>
          <w:b/>
          <w:color w:val="000000"/>
          <w:sz w:val="24"/>
          <w:lang w:val="sk-SK"/>
        </w:rPr>
      </w:pPr>
      <w:r>
        <w:rPr>
          <w:rFonts w:ascii="Times New Roman" w:hAnsi="Times New Roman"/>
          <w:b/>
          <w:color w:val="000000"/>
          <w:sz w:val="24"/>
          <w:lang w:val="sk-SK"/>
        </w:rPr>
        <w:t xml:space="preserve">416,46 </w:t>
      </w:r>
      <w:r>
        <w:rPr>
          <w:rFonts w:ascii="Times New Roman" w:hAnsi="Times New Roman"/>
          <w:color w:val="000000"/>
          <w:w w:val="105"/>
          <w:sz w:val="24"/>
          <w:lang w:val="sk-SK"/>
        </w:rPr>
        <w:t xml:space="preserve">je splatná </w:t>
      </w:r>
      <w:r>
        <w:rPr>
          <w:rFonts w:ascii="Times New Roman" w:hAnsi="Times New Roman"/>
          <w:b/>
          <w:color w:val="000000"/>
          <w:sz w:val="24"/>
          <w:u w:val="single"/>
          <w:lang w:val="sk-SK"/>
        </w:rPr>
        <w:tab/>
      </w:r>
      <w:r>
        <w:rPr>
          <w:rFonts w:ascii="Times New Roman" w:hAnsi="Times New Roman"/>
          <w:b/>
          <w:color w:val="000000"/>
          <w:spacing w:val="8"/>
          <w:sz w:val="24"/>
          <w:u w:val="single"/>
          <w:lang w:val="sk-SK"/>
        </w:rPr>
        <w:t xml:space="preserve">15.04. </w:t>
      </w:r>
    </w:p>
    <w:p w14:paraId="46EC3985" w14:textId="77777777" w:rsidR="00F911BB" w:rsidRDefault="00F911BB" w:rsidP="00F911BB">
      <w:pPr>
        <w:tabs>
          <w:tab w:val="right" w:pos="2949"/>
        </w:tabs>
        <w:rPr>
          <w:rFonts w:ascii="Times New Roman" w:hAnsi="Times New Roman"/>
          <w:b/>
          <w:color w:val="000000"/>
          <w:sz w:val="24"/>
          <w:lang w:val="sk-SK"/>
        </w:rPr>
      </w:pPr>
      <w:r>
        <w:rPr>
          <w:rFonts w:ascii="Times New Roman" w:hAnsi="Times New Roman"/>
          <w:b/>
          <w:color w:val="000000"/>
          <w:sz w:val="24"/>
          <w:lang w:val="sk-SK"/>
        </w:rPr>
        <w:t xml:space="preserve">416,46 </w:t>
      </w:r>
      <w:r>
        <w:rPr>
          <w:rFonts w:ascii="Times New Roman" w:hAnsi="Times New Roman"/>
          <w:color w:val="000000"/>
          <w:w w:val="105"/>
          <w:sz w:val="24"/>
          <w:lang w:val="sk-SK"/>
        </w:rPr>
        <w:t xml:space="preserve">je splatná </w:t>
      </w:r>
      <w:r>
        <w:rPr>
          <w:rFonts w:ascii="Times New Roman" w:hAnsi="Times New Roman"/>
          <w:b/>
          <w:color w:val="000000"/>
          <w:sz w:val="24"/>
          <w:u w:val="single"/>
          <w:lang w:val="sk-SK"/>
        </w:rPr>
        <w:tab/>
      </w:r>
      <w:r>
        <w:rPr>
          <w:rFonts w:ascii="Times New Roman" w:hAnsi="Times New Roman"/>
          <w:b/>
          <w:color w:val="000000"/>
          <w:spacing w:val="8"/>
          <w:sz w:val="24"/>
          <w:u w:val="single"/>
          <w:lang w:val="sk-SK"/>
        </w:rPr>
        <w:t xml:space="preserve">15.07. </w:t>
      </w:r>
    </w:p>
    <w:p w14:paraId="6F6772F6" w14:textId="77777777" w:rsidR="00F911BB" w:rsidRDefault="00000000" w:rsidP="00F911BB">
      <w:pPr>
        <w:tabs>
          <w:tab w:val="right" w:pos="2643"/>
        </w:tabs>
        <w:rPr>
          <w:rFonts w:ascii="Times New Roman" w:hAnsi="Times New Roman"/>
          <w:b/>
          <w:color w:val="000000"/>
          <w:spacing w:val="-2"/>
          <w:sz w:val="24"/>
          <w:lang w:val="sk-SK"/>
        </w:rPr>
      </w:pPr>
      <w:r>
        <w:pict w14:anchorId="0045E258">
          <v:line id="_x0000_s1108" style="position:absolute;z-index:251682304;mso-position-horizontal-relative:text;mso-position-vertical-relative:text" from="90.75pt,12.75pt" to="147.85pt,12.75pt" strokecolor="#0c0c0d" strokeweight="1.8pt"/>
        </w:pict>
      </w:r>
      <w:r w:rsidR="00F911BB">
        <w:rPr>
          <w:rFonts w:ascii="Times New Roman" w:hAnsi="Times New Roman"/>
          <w:b/>
          <w:color w:val="000000"/>
          <w:spacing w:val="-2"/>
          <w:sz w:val="24"/>
          <w:lang w:val="sk-SK"/>
        </w:rPr>
        <w:t xml:space="preserve">416,46 </w:t>
      </w:r>
      <w:r w:rsidR="00F911BB">
        <w:rPr>
          <w:rFonts w:ascii="Times New Roman" w:hAnsi="Times New Roman"/>
          <w:color w:val="000000"/>
          <w:spacing w:val="-2"/>
          <w:w w:val="105"/>
          <w:sz w:val="24"/>
          <w:lang w:val="sk-SK"/>
        </w:rPr>
        <w:t>je splatná</w:t>
      </w:r>
      <w:r w:rsidR="00F911BB">
        <w:rPr>
          <w:rFonts w:ascii="Times New Roman" w:hAnsi="Times New Roman"/>
          <w:color w:val="000000"/>
          <w:spacing w:val="-2"/>
          <w:w w:val="105"/>
          <w:sz w:val="24"/>
          <w:lang w:val="sk-SK"/>
        </w:rPr>
        <w:tab/>
      </w:r>
      <w:r w:rsidR="00F911BB">
        <w:rPr>
          <w:rFonts w:ascii="Times New Roman" w:hAnsi="Times New Roman"/>
          <w:b/>
          <w:color w:val="000000"/>
          <w:sz w:val="24"/>
          <w:lang w:val="sk-SK"/>
        </w:rPr>
        <w:t>15.10</w:t>
      </w:r>
    </w:p>
    <w:p w14:paraId="3E2498C4" w14:textId="77777777" w:rsidR="00F911BB" w:rsidRDefault="00F911BB" w:rsidP="00F911BB">
      <w:pPr>
        <w:spacing w:after="72"/>
      </w:pPr>
      <w:r>
        <w:br w:type="column"/>
      </w:r>
    </w:p>
    <w:p w14:paraId="0456BF97" w14:textId="77777777" w:rsidR="00F911BB" w:rsidRDefault="00F911BB" w:rsidP="00F911BB">
      <w:pPr>
        <w:spacing w:after="72"/>
        <w:rPr>
          <w:rFonts w:ascii="Times New Roman" w:hAnsi="Times New Roman"/>
          <w:color w:val="000000"/>
          <w:spacing w:val="-8"/>
          <w:w w:val="105"/>
          <w:sz w:val="24"/>
          <w:lang w:val="sk-SK"/>
        </w:rPr>
      </w:pPr>
      <w:r>
        <w:rPr>
          <w:rFonts w:ascii="Times New Roman" w:hAnsi="Times New Roman"/>
          <w:color w:val="000000"/>
          <w:w w:val="105"/>
          <w:sz w:val="24"/>
          <w:lang w:val="sk-SK"/>
        </w:rPr>
        <w:t xml:space="preserve">príslušného kalendárneho </w:t>
      </w:r>
      <w:r>
        <w:rPr>
          <w:rFonts w:ascii="Times New Roman" w:hAnsi="Times New Roman"/>
          <w:color w:val="000000"/>
          <w:spacing w:val="-9"/>
          <w:w w:val="105"/>
          <w:sz w:val="24"/>
          <w:lang w:val="sk-SK"/>
        </w:rPr>
        <w:t xml:space="preserve">príslušného kalendárneho roka príslušného kalendárneho roka </w:t>
      </w:r>
      <w:r>
        <w:rPr>
          <w:rFonts w:ascii="Times New Roman" w:hAnsi="Times New Roman"/>
          <w:color w:val="000000"/>
          <w:spacing w:val="-8"/>
          <w:w w:val="105"/>
          <w:sz w:val="24"/>
          <w:lang w:val="sk-SK"/>
        </w:rPr>
        <w:t>príslušného kalendárneho rok</w:t>
      </w:r>
    </w:p>
    <w:p w14:paraId="00155C47" w14:textId="77777777" w:rsidR="00F911BB" w:rsidRDefault="00F911BB" w:rsidP="00F911BB">
      <w:pPr>
        <w:spacing w:after="72"/>
        <w:rPr>
          <w:rFonts w:ascii="Times New Roman" w:hAnsi="Times New Roman"/>
          <w:color w:val="000000"/>
          <w:spacing w:val="-8"/>
          <w:w w:val="105"/>
          <w:sz w:val="24"/>
          <w:lang w:val="sk-SK"/>
        </w:rPr>
        <w:sectPr w:rsidR="00F911BB" w:rsidSect="00F911BB">
          <w:type w:val="continuous"/>
          <w:pgSz w:w="11918" w:h="16854"/>
          <w:pgMar w:top="728" w:right="1376" w:bottom="356" w:left="578" w:header="720" w:footer="720" w:gutter="0"/>
          <w:cols w:num="3" w:space="0" w:equalWidth="0">
            <w:col w:w="1696" w:space="1310"/>
            <w:col w:w="2956" w:space="997"/>
            <w:col w:w="2945" w:space="0"/>
          </w:cols>
        </w:sectPr>
      </w:pPr>
    </w:p>
    <w:p w14:paraId="64F04B6F" w14:textId="77777777" w:rsidR="00F911BB" w:rsidRDefault="00F911BB" w:rsidP="00F911BB">
      <w:pPr>
        <w:spacing w:before="36"/>
        <w:rPr>
          <w:rFonts w:ascii="Times New Roman" w:hAnsi="Times New Roman"/>
          <w:b/>
          <w:color w:val="0689DA"/>
          <w:spacing w:val="-2"/>
          <w:w w:val="105"/>
          <w:sz w:val="24"/>
          <w:lang w:val="sk-SK"/>
        </w:rPr>
      </w:pPr>
      <w:r>
        <w:rPr>
          <w:rFonts w:ascii="Times New Roman" w:hAnsi="Times New Roman"/>
          <w:b/>
          <w:color w:val="0689DA"/>
          <w:spacing w:val="-2"/>
          <w:w w:val="105"/>
          <w:sz w:val="24"/>
          <w:lang w:val="sk-SK"/>
        </w:rPr>
        <w:t>Alikvotné poistné za dodatok č.3 od 22.10.2024 do 31.12.2024 činí sumu 73,02 EUR</w:t>
      </w:r>
    </w:p>
    <w:p w14:paraId="718ACD85" w14:textId="77777777" w:rsidR="00F911BB" w:rsidRDefault="00F911BB" w:rsidP="00F911BB">
      <w:pPr>
        <w:ind w:left="72" w:right="1152"/>
        <w:jc w:val="both"/>
        <w:rPr>
          <w:rFonts w:ascii="Times New Roman" w:hAnsi="Times New Roman"/>
          <w:b/>
          <w:color w:val="000000"/>
          <w:spacing w:val="-7"/>
          <w:sz w:val="24"/>
          <w:lang w:val="sk-SK"/>
        </w:rPr>
      </w:pPr>
      <w:r>
        <w:rPr>
          <w:rFonts w:ascii="Times New Roman" w:hAnsi="Times New Roman"/>
          <w:b/>
          <w:color w:val="000000"/>
          <w:spacing w:val="-7"/>
          <w:sz w:val="24"/>
          <w:lang w:val="sk-SK"/>
        </w:rPr>
        <w:t xml:space="preserve">3. </w:t>
      </w:r>
      <w:r>
        <w:rPr>
          <w:rFonts w:ascii="Times New Roman" w:hAnsi="Times New Roman"/>
          <w:color w:val="000000"/>
          <w:spacing w:val="-7"/>
          <w:w w:val="105"/>
          <w:sz w:val="24"/>
          <w:lang w:val="sk-SK"/>
        </w:rPr>
        <w:t xml:space="preserve">V prípade, ak v uvedenej lehote poistník neuhradí poistné, poisťovateľ bude voči nemu postupovať </w:t>
      </w:r>
      <w:r>
        <w:rPr>
          <w:rFonts w:ascii="Times New Roman" w:hAnsi="Times New Roman"/>
          <w:color w:val="000000"/>
          <w:spacing w:val="-9"/>
          <w:w w:val="105"/>
          <w:sz w:val="24"/>
          <w:lang w:val="sk-SK"/>
        </w:rPr>
        <w:t xml:space="preserve">podľa príslušných ustanovení Občianskeho zákonníka, prípadne v zmysle iných súvisiacich právnych </w:t>
      </w:r>
      <w:r>
        <w:rPr>
          <w:rFonts w:ascii="Times New Roman" w:hAnsi="Times New Roman"/>
          <w:color w:val="000000"/>
          <w:w w:val="105"/>
          <w:sz w:val="24"/>
          <w:lang w:val="sk-SK"/>
        </w:rPr>
        <w:t>predpisov.</w:t>
      </w:r>
    </w:p>
    <w:p w14:paraId="2CB96E08" w14:textId="77777777" w:rsidR="00F911BB" w:rsidRDefault="00F911BB" w:rsidP="00F911BB">
      <w:pPr>
        <w:jc w:val="center"/>
        <w:rPr>
          <w:rFonts w:ascii="Times New Roman" w:hAnsi="Times New Roman"/>
          <w:b/>
          <w:color w:val="000000"/>
          <w:sz w:val="24"/>
          <w:lang w:val="sk-SK"/>
        </w:rPr>
      </w:pPr>
      <w:r>
        <w:rPr>
          <w:rFonts w:ascii="Times New Roman" w:hAnsi="Times New Roman"/>
          <w:b/>
          <w:color w:val="000000"/>
          <w:sz w:val="24"/>
          <w:lang w:val="sk-SK"/>
        </w:rPr>
        <w:t>Článok 3.</w:t>
      </w:r>
    </w:p>
    <w:p w14:paraId="60BEF734" w14:textId="77777777" w:rsidR="00F911BB" w:rsidRDefault="00F911BB" w:rsidP="00F911BB">
      <w:pPr>
        <w:spacing w:before="36"/>
        <w:jc w:val="center"/>
        <w:rPr>
          <w:rFonts w:ascii="Times New Roman" w:hAnsi="Times New Roman"/>
          <w:b/>
          <w:color w:val="000000"/>
          <w:spacing w:val="8"/>
          <w:sz w:val="24"/>
          <w:lang w:val="sk-SK"/>
        </w:rPr>
      </w:pPr>
      <w:r>
        <w:rPr>
          <w:rFonts w:ascii="Times New Roman" w:hAnsi="Times New Roman"/>
          <w:b/>
          <w:color w:val="000000"/>
          <w:spacing w:val="8"/>
          <w:sz w:val="24"/>
          <w:lang w:val="sk-SK"/>
        </w:rPr>
        <w:t>Oznámenie poistnej udalosti</w:t>
      </w:r>
    </w:p>
    <w:p w14:paraId="191E7EFA" w14:textId="77777777" w:rsidR="00F911BB" w:rsidRDefault="00F911BB" w:rsidP="00F911BB">
      <w:pPr>
        <w:numPr>
          <w:ilvl w:val="0"/>
          <w:numId w:val="4"/>
        </w:numPr>
        <w:tabs>
          <w:tab w:val="clear" w:pos="288"/>
          <w:tab w:val="decimal" w:pos="432"/>
        </w:tabs>
        <w:ind w:left="432" w:right="1152" w:hanging="288"/>
        <w:rPr>
          <w:rFonts w:ascii="Times New Roman" w:hAnsi="Times New Roman"/>
          <w:color w:val="000000"/>
          <w:spacing w:val="-5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sk-SK"/>
        </w:rPr>
        <w:t>V prípade vzniku škody je poistník povinný bezodkladne nahlásiť túto skutočnosť poisťovateľovi, a to formou bezplatného telefonického hlásenia na asistenčné služby Komunálnej poisťovne, a. s.</w:t>
      </w:r>
    </w:p>
    <w:p w14:paraId="41FA04AD" w14:textId="77777777" w:rsidR="00F911BB" w:rsidRDefault="00F911BB" w:rsidP="00F911BB">
      <w:pPr>
        <w:numPr>
          <w:ilvl w:val="0"/>
          <w:numId w:val="4"/>
        </w:numPr>
        <w:tabs>
          <w:tab w:val="clear" w:pos="288"/>
          <w:tab w:val="decimal" w:pos="432"/>
        </w:tabs>
        <w:spacing w:before="36"/>
        <w:ind w:left="432" w:hanging="288"/>
        <w:rPr>
          <w:rFonts w:ascii="Times New Roman" w:hAnsi="Times New Roman"/>
          <w:color w:val="000000"/>
          <w:spacing w:val="-1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sk-SK"/>
        </w:rPr>
        <w:t>Nepretržitý 24-hodinový telefónny servis asistenčnej služby zabezpečuje poisťovateľ: 0850111566</w:t>
      </w:r>
    </w:p>
    <w:p w14:paraId="2F92421B" w14:textId="77777777" w:rsidR="00F911BB" w:rsidRDefault="00F911BB" w:rsidP="00F911BB">
      <w:pPr>
        <w:numPr>
          <w:ilvl w:val="0"/>
          <w:numId w:val="4"/>
        </w:numPr>
        <w:tabs>
          <w:tab w:val="clear" w:pos="288"/>
          <w:tab w:val="decimal" w:pos="432"/>
        </w:tabs>
        <w:spacing w:before="36"/>
        <w:ind w:left="432" w:right="864" w:hanging="288"/>
        <w:rPr>
          <w:rFonts w:ascii="Times New Roman" w:hAnsi="Times New Roman"/>
          <w:color w:val="000000"/>
          <w:spacing w:val="-3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3"/>
          <w:w w:val="105"/>
          <w:sz w:val="24"/>
          <w:lang w:val="sk-SK"/>
        </w:rPr>
        <w:t xml:space="preserve">Po nahlásení škody asistenčnou službou poisťovateľ v prípade potreby zabezpečí do 48 hodín </w:t>
      </w:r>
      <w:r>
        <w:rPr>
          <w:rFonts w:ascii="Times New Roman" w:hAnsi="Times New Roman"/>
          <w:color w:val="000000"/>
          <w:spacing w:val="-8"/>
          <w:w w:val="105"/>
          <w:sz w:val="24"/>
          <w:lang w:val="sk-SK"/>
        </w:rPr>
        <w:t xml:space="preserve">obhliadku škody a doručí predpísané tlačivo „Hlásenie o škodovej udalosti“ podľa rizika. Poistník je </w:t>
      </w:r>
      <w:r>
        <w:rPr>
          <w:rFonts w:ascii="Times New Roman" w:hAnsi="Times New Roman"/>
          <w:color w:val="000000"/>
          <w:spacing w:val="-5"/>
          <w:w w:val="105"/>
          <w:sz w:val="24"/>
          <w:lang w:val="sk-SK"/>
        </w:rPr>
        <w:t>následne informovaný o čísle škodovej udalosti.</w:t>
      </w:r>
    </w:p>
    <w:p w14:paraId="18FED6CF" w14:textId="77777777" w:rsidR="00F911BB" w:rsidRDefault="00F911BB" w:rsidP="00F911BB">
      <w:pPr>
        <w:numPr>
          <w:ilvl w:val="0"/>
          <w:numId w:val="4"/>
        </w:numPr>
        <w:tabs>
          <w:tab w:val="clear" w:pos="288"/>
          <w:tab w:val="decimal" w:pos="432"/>
        </w:tabs>
        <w:spacing w:line="276" w:lineRule="auto"/>
        <w:ind w:left="432" w:hanging="288"/>
        <w:rPr>
          <w:rFonts w:ascii="Times New Roman" w:hAnsi="Times New Roman"/>
          <w:color w:val="000000"/>
          <w:spacing w:val="-5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sk-SK"/>
        </w:rPr>
        <w:t xml:space="preserve">Likvidácie poistných udalostí riešia: Ing. Štefan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4"/>
          <w:lang w:val="sk-SK"/>
        </w:rPr>
        <w:t>Ferenczi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4"/>
          <w:lang w:val="sk-SK"/>
        </w:rPr>
        <w:t>: 0910842113, Alžbeta Lauková: 0904738590</w:t>
      </w:r>
    </w:p>
    <w:p w14:paraId="0383843E" w14:textId="77777777" w:rsidR="00F911BB" w:rsidRDefault="00F911BB" w:rsidP="00F911BB">
      <w:pPr>
        <w:numPr>
          <w:ilvl w:val="0"/>
          <w:numId w:val="4"/>
        </w:numPr>
        <w:tabs>
          <w:tab w:val="clear" w:pos="288"/>
          <w:tab w:val="decimal" w:pos="432"/>
        </w:tabs>
        <w:ind w:left="216" w:right="1800" w:hanging="72"/>
        <w:rPr>
          <w:rFonts w:ascii="Times New Roman" w:hAnsi="Times New Roman"/>
          <w:color w:val="000000"/>
          <w:spacing w:val="-2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sk-SK"/>
        </w:rPr>
        <w:t xml:space="preserve">Pri likvidácii poistných udalostí (ďalej „PU“) bude poisťovateľ postupovať nasledovne: </w:t>
      </w:r>
      <w:r>
        <w:rPr>
          <w:rFonts w:ascii="Times New Roman" w:hAnsi="Times New Roman"/>
          <w:color w:val="000000"/>
          <w:spacing w:val="-11"/>
          <w:w w:val="105"/>
          <w:sz w:val="24"/>
          <w:lang w:val="sk-SK"/>
        </w:rPr>
        <w:t xml:space="preserve">5.1. pri likvidácii PU, pri ktorej by malo prísť ku kráteniu alebo zamietnutiu poistného plnenia, </w:t>
      </w:r>
      <w:r>
        <w:rPr>
          <w:rFonts w:ascii="Times New Roman" w:hAnsi="Times New Roman"/>
          <w:color w:val="000000"/>
          <w:spacing w:val="-5"/>
          <w:w w:val="105"/>
          <w:sz w:val="24"/>
          <w:lang w:val="sk-SK"/>
        </w:rPr>
        <w:t>poisťovateľ najprv uvedenú PU konzultuje s povereným zamestnancom fin. agenta.</w:t>
      </w:r>
    </w:p>
    <w:p w14:paraId="6774E51C" w14:textId="77777777" w:rsidR="00F911BB" w:rsidRDefault="00F911BB" w:rsidP="00F911BB">
      <w:pPr>
        <w:spacing w:before="72"/>
        <w:ind w:left="360" w:right="1800" w:hanging="288"/>
        <w:rPr>
          <w:rFonts w:ascii="Times New Roman" w:hAnsi="Times New Roman"/>
          <w:color w:val="000000"/>
          <w:spacing w:val="-9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9"/>
          <w:w w:val="105"/>
          <w:sz w:val="24"/>
          <w:lang w:val="sk-SK"/>
        </w:rPr>
        <w:t xml:space="preserve">5.2.poisťovateľ vždy po ukončení likvidácie PU zašle oznámenie o zlikvidovaní PU na adresu </w:t>
      </w:r>
      <w:r>
        <w:rPr>
          <w:rFonts w:ascii="Times New Roman" w:hAnsi="Times New Roman"/>
          <w:color w:val="000000"/>
          <w:w w:val="105"/>
          <w:sz w:val="24"/>
          <w:lang w:val="sk-SK"/>
        </w:rPr>
        <w:t>poistníka.</w:t>
      </w:r>
    </w:p>
    <w:p w14:paraId="0A8651EB" w14:textId="77777777" w:rsidR="00F911BB" w:rsidRDefault="00F911BB" w:rsidP="00F911BB">
      <w:pPr>
        <w:numPr>
          <w:ilvl w:val="0"/>
          <w:numId w:val="4"/>
        </w:numPr>
        <w:tabs>
          <w:tab w:val="clear" w:pos="288"/>
          <w:tab w:val="decimal" w:pos="432"/>
        </w:tabs>
        <w:spacing w:before="36"/>
        <w:ind w:left="432" w:right="1656" w:hanging="288"/>
        <w:rPr>
          <w:rFonts w:ascii="Times New Roman" w:hAnsi="Times New Roman"/>
          <w:color w:val="000000"/>
          <w:spacing w:val="-6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sk-SK"/>
        </w:rPr>
        <w:t xml:space="preserve">Poistné plnenie bude realizované priamo na účet poistníka, ktorý si bude uplatňovať náhradu </w:t>
      </w:r>
      <w:r>
        <w:rPr>
          <w:rFonts w:ascii="Times New Roman" w:hAnsi="Times New Roman"/>
          <w:color w:val="000000"/>
          <w:spacing w:val="-4"/>
          <w:w w:val="105"/>
          <w:sz w:val="24"/>
          <w:lang w:val="sk-SK"/>
        </w:rPr>
        <w:t>zo vzniknutej škody z PZ uzatvorenej na základe podmienok stanovených v tejto zmluve.</w:t>
      </w:r>
    </w:p>
    <w:p w14:paraId="4E81CF08" w14:textId="77777777" w:rsidR="00F911BB" w:rsidRDefault="00F911B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  <w:sectPr w:rsidR="00F911BB" w:rsidSect="00F911BB">
          <w:type w:val="continuous"/>
          <w:pgSz w:w="11918" w:h="16854"/>
          <w:pgMar w:top="372" w:right="719" w:bottom="1276" w:left="851" w:header="720" w:footer="720" w:gutter="0"/>
          <w:cols w:space="708"/>
        </w:sectPr>
      </w:pPr>
    </w:p>
    <w:p w14:paraId="2D57160F" w14:textId="77777777" w:rsidR="00F911BB" w:rsidRDefault="00F911BB" w:rsidP="00F911BB">
      <w:pPr>
        <w:spacing w:before="144"/>
        <w:jc w:val="center"/>
        <w:rPr>
          <w:rFonts w:ascii="Times New Roman" w:hAnsi="Times New Roman"/>
          <w:b/>
          <w:color w:val="000000"/>
          <w:sz w:val="24"/>
          <w:lang w:val="sk-SK"/>
        </w:rPr>
      </w:pPr>
      <w:r>
        <w:rPr>
          <w:rFonts w:ascii="Times New Roman" w:hAnsi="Times New Roman"/>
          <w:b/>
          <w:color w:val="000000"/>
          <w:sz w:val="24"/>
          <w:lang w:val="sk-SK"/>
        </w:rPr>
        <w:t xml:space="preserve">Článok 4. </w:t>
      </w:r>
      <w:r>
        <w:rPr>
          <w:rFonts w:ascii="Times New Roman" w:hAnsi="Times New Roman"/>
          <w:b/>
          <w:color w:val="000000"/>
          <w:sz w:val="24"/>
          <w:lang w:val="sk-SK"/>
        </w:rPr>
        <w:br/>
        <w:t>Zmena zmluvy</w:t>
      </w:r>
    </w:p>
    <w:p w14:paraId="00F6077C" w14:textId="77777777" w:rsidR="00F911BB" w:rsidRDefault="00F911BB" w:rsidP="00F911BB">
      <w:pPr>
        <w:spacing w:before="144" w:line="266" w:lineRule="auto"/>
        <w:ind w:left="72" w:right="72"/>
        <w:jc w:val="both"/>
        <w:rPr>
          <w:rFonts w:ascii="Times New Roman" w:hAnsi="Times New Roman"/>
          <w:b/>
          <w:color w:val="000000"/>
          <w:spacing w:val="-7"/>
          <w:sz w:val="24"/>
          <w:lang w:val="sk-SK"/>
        </w:rPr>
      </w:pPr>
      <w:r>
        <w:rPr>
          <w:rFonts w:ascii="Times New Roman" w:hAnsi="Times New Roman"/>
          <w:b/>
          <w:color w:val="000000"/>
          <w:spacing w:val="-7"/>
          <w:sz w:val="24"/>
          <w:lang w:val="sk-SK"/>
        </w:rPr>
        <w:t xml:space="preserve">1. </w:t>
      </w:r>
      <w:r>
        <w:rPr>
          <w:rFonts w:ascii="Times New Roman" w:hAnsi="Times New Roman"/>
          <w:color w:val="000000"/>
          <w:spacing w:val="-7"/>
          <w:w w:val="105"/>
          <w:sz w:val="24"/>
          <w:lang w:val="sk-SK"/>
        </w:rPr>
        <w:t xml:space="preserve">Túto zmluvu je možné počas jej trvania zmeniť iba vzostupne číslovanými písomnými dodatkami, pokiaľ tieto </w:t>
      </w:r>
      <w:r>
        <w:rPr>
          <w:rFonts w:ascii="Times New Roman" w:hAnsi="Times New Roman"/>
          <w:color w:val="000000"/>
          <w:spacing w:val="-8"/>
          <w:w w:val="105"/>
          <w:sz w:val="24"/>
          <w:lang w:val="sk-SK"/>
        </w:rPr>
        <w:t xml:space="preserve">nebudú v rozpore s § 18 ods. 2 zákona o verejnom obstarávaní a nezmení sa charakter tejto zmluvy, a ktoré sa pc </w:t>
      </w:r>
      <w:r>
        <w:rPr>
          <w:rFonts w:ascii="Times New Roman" w:hAnsi="Times New Roman"/>
          <w:color w:val="000000"/>
          <w:spacing w:val="-5"/>
          <w:w w:val="105"/>
          <w:sz w:val="24"/>
          <w:lang w:val="sk-SK"/>
        </w:rPr>
        <w:t>podpísaní zmluvnými stranami a po nadobudnutí ich účinnosti stávajú jej neoddeliteľnou súčasťou.</w:t>
      </w:r>
    </w:p>
    <w:p w14:paraId="7989BED7" w14:textId="77777777" w:rsidR="00F911BB" w:rsidRDefault="00F911BB" w:rsidP="00F911BB">
      <w:pPr>
        <w:spacing w:before="216" w:line="268" w:lineRule="auto"/>
        <w:ind w:left="72" w:right="216"/>
        <w:rPr>
          <w:rFonts w:ascii="Times New Roman" w:hAnsi="Times New Roman"/>
          <w:b/>
          <w:color w:val="000000"/>
          <w:spacing w:val="-8"/>
          <w:sz w:val="24"/>
          <w:lang w:val="sk-SK"/>
        </w:rPr>
      </w:pPr>
      <w:r>
        <w:rPr>
          <w:rFonts w:ascii="Times New Roman" w:hAnsi="Times New Roman"/>
          <w:b/>
          <w:color w:val="000000"/>
          <w:spacing w:val="-8"/>
          <w:sz w:val="24"/>
          <w:lang w:val="sk-SK"/>
        </w:rPr>
        <w:t xml:space="preserve">2. </w:t>
      </w:r>
      <w:r>
        <w:rPr>
          <w:rFonts w:ascii="Times New Roman" w:hAnsi="Times New Roman"/>
          <w:color w:val="000000"/>
          <w:spacing w:val="-8"/>
          <w:w w:val="105"/>
          <w:sz w:val="24"/>
          <w:lang w:val="sk-SK"/>
        </w:rPr>
        <w:t xml:space="preserve">Túto zmluvu je možné zmeniť vo forme písomného dodatku k tejto zmluve počas jej trvania najmä, nie však </w:t>
      </w:r>
      <w:r>
        <w:rPr>
          <w:rFonts w:ascii="Times New Roman" w:hAnsi="Times New Roman"/>
          <w:color w:val="000000"/>
          <w:spacing w:val="-6"/>
          <w:w w:val="105"/>
          <w:sz w:val="24"/>
          <w:lang w:val="sk-SK"/>
        </w:rPr>
        <w:t>výlučne, v nasledovných prípadoch, ak:</w:t>
      </w:r>
    </w:p>
    <w:p w14:paraId="346B310C" w14:textId="77777777" w:rsidR="00F911BB" w:rsidRDefault="00F911BB" w:rsidP="00F911BB">
      <w:pPr>
        <w:numPr>
          <w:ilvl w:val="0"/>
          <w:numId w:val="5"/>
        </w:numPr>
        <w:tabs>
          <w:tab w:val="clear" w:pos="216"/>
          <w:tab w:val="decimal" w:pos="360"/>
        </w:tabs>
        <w:ind w:left="72" w:firstLine="72"/>
        <w:rPr>
          <w:rFonts w:ascii="Times New Roman" w:hAnsi="Times New Roman"/>
          <w:color w:val="000000"/>
          <w:spacing w:val="-1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1"/>
          <w:w w:val="105"/>
          <w:sz w:val="24"/>
          <w:lang w:val="sk-SK"/>
        </w:rPr>
        <w:t>ide o úpravu ceny uvedenej v čl. 1 tejto zmluvy smerom nadol</w:t>
      </w:r>
    </w:p>
    <w:p w14:paraId="0F4570CE" w14:textId="77777777" w:rsidR="00F911BB" w:rsidRDefault="00F911BB" w:rsidP="00F911BB">
      <w:pPr>
        <w:numPr>
          <w:ilvl w:val="0"/>
          <w:numId w:val="5"/>
        </w:numPr>
        <w:tabs>
          <w:tab w:val="clear" w:pos="216"/>
          <w:tab w:val="decimal" w:pos="360"/>
        </w:tabs>
        <w:spacing w:before="36"/>
        <w:ind w:left="72" w:right="216" w:firstLine="72"/>
        <w:rPr>
          <w:rFonts w:ascii="Times New Roman" w:hAnsi="Times New Roman"/>
          <w:color w:val="000000"/>
          <w:spacing w:val="-10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sk-SK"/>
        </w:rPr>
        <w:t xml:space="preserve">nastane neočakávaná potreba dojednať medzi zmluvnými stranami zmenu termínu plnenia z dôvodov vzniku </w:t>
      </w:r>
      <w:r>
        <w:rPr>
          <w:rFonts w:ascii="Times New Roman" w:hAnsi="Times New Roman"/>
          <w:color w:val="000000"/>
          <w:spacing w:val="-6"/>
          <w:w w:val="105"/>
          <w:sz w:val="24"/>
          <w:lang w:val="sk-SK"/>
        </w:rPr>
        <w:t>skutočností definovaných ako vyššia moc alebo z dôvodu vzniknú nepredvídaných prekážok zo strany poistník</w:t>
      </w:r>
    </w:p>
    <w:p w14:paraId="76054156" w14:textId="77777777" w:rsidR="00F911BB" w:rsidRDefault="00F911BB" w:rsidP="00F911BB">
      <w:pPr>
        <w:numPr>
          <w:ilvl w:val="0"/>
          <w:numId w:val="5"/>
        </w:numPr>
        <w:tabs>
          <w:tab w:val="clear" w:pos="216"/>
          <w:tab w:val="decimal" w:pos="360"/>
        </w:tabs>
        <w:spacing w:line="266" w:lineRule="auto"/>
        <w:ind w:left="72" w:right="216" w:firstLine="72"/>
        <w:rPr>
          <w:rFonts w:ascii="Times New Roman" w:hAnsi="Times New Roman"/>
          <w:color w:val="000000"/>
          <w:spacing w:val="-10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10"/>
          <w:w w:val="105"/>
          <w:sz w:val="24"/>
          <w:lang w:val="sk-SK"/>
        </w:rPr>
        <w:t xml:space="preserve">nastane situácia vedúca k nahradeniu pôvodného poisťovateľa novým poisťovateľom, za podmienky, že tento </w:t>
      </w:r>
      <w:r>
        <w:rPr>
          <w:rFonts w:ascii="Times New Roman" w:hAnsi="Times New Roman"/>
          <w:color w:val="000000"/>
          <w:spacing w:val="-3"/>
          <w:w w:val="105"/>
          <w:sz w:val="24"/>
          <w:lang w:val="sk-SK"/>
        </w:rPr>
        <w:t xml:space="preserve">poisťovateľ spĺňa pôvodne určené podmienky účasti a je právnym nástupcom pôvodného poisťovateľa v </w:t>
      </w:r>
      <w:r>
        <w:rPr>
          <w:rFonts w:ascii="Times New Roman" w:hAnsi="Times New Roman"/>
          <w:color w:val="000000"/>
          <w:spacing w:val="-4"/>
          <w:w w:val="105"/>
          <w:sz w:val="24"/>
          <w:lang w:val="sk-SK"/>
        </w:rPr>
        <w:t>dôsledku jeho reorganizácie, vrátane zlúčenia a splynutia alebo úpadku,</w:t>
      </w:r>
    </w:p>
    <w:p w14:paraId="42A86A6A" w14:textId="77777777" w:rsidR="00F911BB" w:rsidRDefault="00F911BB" w:rsidP="00F911BB">
      <w:pPr>
        <w:numPr>
          <w:ilvl w:val="0"/>
          <w:numId w:val="5"/>
        </w:numPr>
        <w:tabs>
          <w:tab w:val="clear" w:pos="216"/>
          <w:tab w:val="decimal" w:pos="360"/>
        </w:tabs>
        <w:ind w:left="72" w:firstLine="72"/>
        <w:rPr>
          <w:rFonts w:ascii="Times New Roman" w:hAnsi="Times New Roman"/>
          <w:color w:val="000000"/>
          <w:spacing w:val="-2"/>
          <w:w w:val="105"/>
          <w:sz w:val="24"/>
          <w:lang w:val="sk-SK"/>
        </w:rPr>
      </w:pPr>
      <w:r>
        <w:rPr>
          <w:rFonts w:ascii="Times New Roman" w:hAnsi="Times New Roman"/>
          <w:color w:val="000000"/>
          <w:spacing w:val="-2"/>
          <w:w w:val="105"/>
          <w:sz w:val="24"/>
          <w:lang w:val="sk-SK"/>
        </w:rPr>
        <w:t>nastane potreba vykonať formálne alebo administratívne zmeny zmluvy (napr. zmena v osobe štatutárneho</w:t>
      </w:r>
    </w:p>
    <w:p w14:paraId="0B759417" w14:textId="77777777" w:rsidR="00F911BB" w:rsidRDefault="00F911B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5745BA06" w14:textId="77777777" w:rsidR="00F911BB" w:rsidRDefault="00F911BB" w:rsidP="00F911BB">
      <w:pPr>
        <w:rPr>
          <w:rFonts w:ascii="Times New Roman" w:hAnsi="Times New Roman"/>
          <w:color w:val="000000"/>
          <w:spacing w:val="6"/>
          <w:lang w:val="sk-SK"/>
        </w:rPr>
      </w:pPr>
      <w:r>
        <w:rPr>
          <w:rFonts w:ascii="Times New Roman" w:hAnsi="Times New Roman"/>
          <w:color w:val="000000"/>
          <w:spacing w:val="6"/>
          <w:lang w:val="sk-SK"/>
        </w:rPr>
        <w:lastRenderedPageBreak/>
        <w:t>orgánu, zmena čísla bankového účtu a pod.).</w:t>
      </w:r>
    </w:p>
    <w:p w14:paraId="28FE5DC9" w14:textId="77777777" w:rsidR="00F911BB" w:rsidRDefault="00F911BB" w:rsidP="00EE5ECB">
      <w:pPr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Poisťovateľ v priebehu plnenia ponúkne nižšiu ročnú sadzbu za jednotlivé druhy poistenia.</w:t>
      </w:r>
    </w:p>
    <w:p w14:paraId="4160A72F" w14:textId="77777777" w:rsidR="00F911BB" w:rsidRDefault="00F911BB" w:rsidP="00EE5ECB">
      <w:pPr>
        <w:spacing w:line="278" w:lineRule="auto"/>
        <w:ind w:right="72"/>
        <w:rPr>
          <w:rFonts w:ascii="Times New Roman" w:hAnsi="Times New Roman"/>
          <w:color w:val="000000"/>
          <w:spacing w:val="-1"/>
          <w:w w:val="120"/>
          <w:sz w:val="24"/>
          <w:lang w:val="sk-SK"/>
        </w:rPr>
      </w:pPr>
      <w:r w:rsidRPr="00BC21B5">
        <w:rPr>
          <w:rFonts w:ascii="Times New Roman" w:hAnsi="Times New Roman"/>
          <w:color w:val="000000"/>
          <w:spacing w:val="-1"/>
          <w:w w:val="120"/>
          <w:sz w:val="24"/>
          <w:lang w:val="sk-SK"/>
        </w:rPr>
        <w:t>3.</w:t>
      </w:r>
      <w:r>
        <w:rPr>
          <w:rFonts w:ascii="Times New Roman" w:hAnsi="Times New Roman"/>
          <w:color w:val="000000"/>
          <w:spacing w:val="-1"/>
          <w:w w:val="120"/>
          <w:sz w:val="24"/>
          <w:lang w:val="sk-SK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 xml:space="preserve">Každá zmluvná strana je povinná písomne (e-mailom alebo doručovateľom listových zásielok) nahlásiť a </w:t>
      </w: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 xml:space="preserve">špecifikovať druhej zmluvnej strane všetky prípadné zmeny týkajúce sa ustanovení tejto zmluvy, a to najneskôr v </w:t>
      </w:r>
      <w:r>
        <w:rPr>
          <w:rFonts w:ascii="Times New Roman" w:hAnsi="Times New Roman"/>
          <w:color w:val="000000"/>
          <w:w w:val="105"/>
          <w:sz w:val="23"/>
          <w:lang w:val="sk-SK"/>
        </w:rPr>
        <w:t>lehote piatich pracovných dní odo dňa, keď sa o zmene dozvedel.</w:t>
      </w:r>
    </w:p>
    <w:p w14:paraId="08E25BEC" w14:textId="77777777" w:rsidR="00F911BB" w:rsidRDefault="00F911BB" w:rsidP="00F911BB">
      <w:pPr>
        <w:spacing w:line="194" w:lineRule="auto"/>
        <w:jc w:val="center"/>
        <w:rPr>
          <w:rFonts w:ascii="Times New Roman" w:hAnsi="Times New Roman"/>
          <w:b/>
          <w:color w:val="000000"/>
          <w:sz w:val="25"/>
          <w:lang w:val="sk-SK"/>
        </w:rPr>
      </w:pPr>
      <w:r>
        <w:rPr>
          <w:rFonts w:ascii="Times New Roman" w:hAnsi="Times New Roman"/>
          <w:b/>
          <w:color w:val="000000"/>
          <w:sz w:val="25"/>
          <w:lang w:val="sk-SK"/>
        </w:rPr>
        <w:t>Článok 5.</w:t>
      </w:r>
    </w:p>
    <w:p w14:paraId="6EED22D4" w14:textId="77777777" w:rsidR="00F911BB" w:rsidRDefault="00F911BB" w:rsidP="00F911BB">
      <w:pPr>
        <w:spacing w:line="285" w:lineRule="auto"/>
        <w:jc w:val="center"/>
        <w:rPr>
          <w:rFonts w:ascii="Times New Roman" w:hAnsi="Times New Roman"/>
          <w:b/>
          <w:color w:val="000000"/>
          <w:spacing w:val="2"/>
          <w:sz w:val="25"/>
          <w:lang w:val="sk-SK"/>
        </w:rPr>
      </w:pPr>
      <w:r>
        <w:rPr>
          <w:rFonts w:ascii="Times New Roman" w:hAnsi="Times New Roman"/>
          <w:b/>
          <w:color w:val="000000"/>
          <w:spacing w:val="2"/>
          <w:sz w:val="25"/>
          <w:lang w:val="sk-SK"/>
        </w:rPr>
        <w:t>Ďalšie dojednania</w:t>
      </w:r>
    </w:p>
    <w:p w14:paraId="1A5E24C4" w14:textId="77777777" w:rsidR="00F911BB" w:rsidRDefault="00F911BB" w:rsidP="00F911BB">
      <w:pPr>
        <w:rPr>
          <w:rFonts w:ascii="Times New Roman" w:hAnsi="Times New Roman"/>
          <w:b/>
          <w:color w:val="000000"/>
          <w:spacing w:val="1"/>
          <w:sz w:val="25"/>
          <w:lang w:val="sk-SK"/>
        </w:rPr>
      </w:pPr>
      <w:r w:rsidRPr="00BC21B5">
        <w:rPr>
          <w:rFonts w:ascii="Times New Roman" w:hAnsi="Times New Roman"/>
          <w:bCs/>
          <w:color w:val="000000"/>
          <w:spacing w:val="1"/>
          <w:sz w:val="25"/>
          <w:lang w:val="sk-SK"/>
        </w:rPr>
        <w:t>1.</w:t>
      </w:r>
      <w:r>
        <w:rPr>
          <w:rFonts w:ascii="Times New Roman" w:hAnsi="Times New Roman"/>
          <w:b/>
          <w:color w:val="000000"/>
          <w:spacing w:val="1"/>
          <w:sz w:val="25"/>
          <w:lang w:val="sk-SK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3"/>
          <w:lang w:val="sk-SK"/>
        </w:rPr>
        <w:t>Pre toto poistenie platia príslušné ustanovenia OZ, VPP, OPP, zmluvné dojednania</w:t>
      </w:r>
    </w:p>
    <w:p w14:paraId="28B52F86" w14:textId="77777777" w:rsidR="00F911BB" w:rsidRDefault="00F911BB" w:rsidP="00F911BB">
      <w:pPr>
        <w:spacing w:before="36"/>
        <w:ind w:left="216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uvedené vo vložkách tejto zmluvy.</w:t>
      </w:r>
    </w:p>
    <w:p w14:paraId="49ECE39F" w14:textId="77777777" w:rsidR="00F911BB" w:rsidRDefault="00F911BB" w:rsidP="00F911BB">
      <w:pPr>
        <w:spacing w:line="266" w:lineRule="auto"/>
        <w:ind w:left="216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Všetky vymenované poistné podmienky, zmluvné dojednania a prílohy sú nedeliteľnou</w:t>
      </w:r>
    </w:p>
    <w:p w14:paraId="1FE53097" w14:textId="77777777" w:rsidR="00F911BB" w:rsidRDefault="00F911BB" w:rsidP="00F911BB">
      <w:pPr>
        <w:spacing w:line="276" w:lineRule="auto"/>
        <w:ind w:left="216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súčasťou tejto zmluvy a poistník svojim podpisom tejto zmluvy potvrdzuje ich prevzatie.</w:t>
      </w:r>
    </w:p>
    <w:p w14:paraId="3685E4ED" w14:textId="77777777" w:rsidR="00F911BB" w:rsidRPr="00BC21B5" w:rsidRDefault="00F911BB" w:rsidP="00F911BB">
      <w:pPr>
        <w:spacing w:line="276" w:lineRule="auto"/>
        <w:ind w:left="216"/>
        <w:rPr>
          <w:rFonts w:ascii="Times New Roman" w:hAnsi="Times New Roman"/>
          <w:color w:val="000000"/>
          <w:w w:val="105"/>
          <w:sz w:val="16"/>
          <w:szCs w:val="16"/>
          <w:lang w:val="sk-SK"/>
        </w:rPr>
      </w:pPr>
    </w:p>
    <w:p w14:paraId="49AC2A4B" w14:textId="77777777" w:rsidR="00F911BB" w:rsidRDefault="00F911BB" w:rsidP="00F911BB">
      <w:pPr>
        <w:spacing w:line="276" w:lineRule="auto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2. Táto zmluva nadobúda platnosť dňom podpisu oboma zmluvnými stranami a účinnosť</w:t>
      </w:r>
    </w:p>
    <w:p w14:paraId="6CDF630C" w14:textId="77777777" w:rsidR="00F911BB" w:rsidRDefault="00F911BB" w:rsidP="00F911BB">
      <w:pPr>
        <w:spacing w:line="273" w:lineRule="auto"/>
        <w:ind w:left="216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dňom 01.01.2021 najskôr však dňom nasledujúcim po dni jej zverejnenia na webovom sídle poistníka.</w:t>
      </w:r>
    </w:p>
    <w:p w14:paraId="50E7C177" w14:textId="77777777" w:rsidR="00F911BB" w:rsidRDefault="00F911BB" w:rsidP="00F911BB">
      <w:pPr>
        <w:spacing w:before="216" w:line="295" w:lineRule="auto"/>
        <w:rPr>
          <w:rFonts w:ascii="Times New Roman" w:hAnsi="Times New Roman"/>
          <w:color w:val="000000"/>
          <w:spacing w:val="-1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3. Túto zmluvu je možné meniť a dopĺňať len číslovanými dodatkami podpísanými</w:t>
      </w:r>
    </w:p>
    <w:p w14:paraId="65F5C0AE" w14:textId="77777777" w:rsidR="00F911BB" w:rsidRDefault="00F911BB" w:rsidP="00F911BB">
      <w:pPr>
        <w:spacing w:line="264" w:lineRule="auto"/>
        <w:ind w:left="216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oprávnenými zástupcami oboch zmluvných strán pokiaľ tieto nebudú v rozpore s § 18 zákona</w:t>
      </w:r>
    </w:p>
    <w:p w14:paraId="1FEDB3DF" w14:textId="77777777" w:rsidR="00F911BB" w:rsidRDefault="00F911BB" w:rsidP="00F911BB">
      <w:pPr>
        <w:spacing w:line="268" w:lineRule="auto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 xml:space="preserve">    o verejnom obstarávaní a dojednaniami v Rámcovej dohode č. 202001 zo dňa 25.09.2020.</w:t>
      </w:r>
    </w:p>
    <w:p w14:paraId="7D1A319F" w14:textId="77777777" w:rsidR="00F911BB" w:rsidRPr="00BC21B5" w:rsidRDefault="00F911BB" w:rsidP="00F911BB">
      <w:pPr>
        <w:spacing w:before="216" w:line="211" w:lineRule="auto"/>
        <w:ind w:left="288" w:right="2736" w:hanging="288"/>
        <w:rPr>
          <w:rFonts w:ascii="Times New Roman" w:hAnsi="Times New Roman"/>
          <w:color w:val="000000"/>
          <w:spacing w:val="-5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5"/>
          <w:w w:val="105"/>
          <w:sz w:val="23"/>
          <w:lang w:val="sk-SK"/>
        </w:rPr>
        <w:t xml:space="preserve">4. V zmysle § 800 OZ sa dojednáva, že toto poistenie môže vypovedať poistník alebo </w:t>
      </w:r>
      <w:r>
        <w:rPr>
          <w:rFonts w:ascii="Times New Roman" w:hAnsi="Times New Roman"/>
          <w:color w:val="000000"/>
          <w:w w:val="105"/>
          <w:sz w:val="23"/>
          <w:lang w:val="sk-SK"/>
        </w:rPr>
        <w:t>poisťovateľ do dvoch mesiacov po uzavretí tejto zmluvy. Výpovedná lehota</w:t>
      </w:r>
      <w:r>
        <w:rPr>
          <w:rFonts w:ascii="Times New Roman" w:hAnsi="Times New Roman"/>
          <w:color w:val="000000"/>
          <w:spacing w:val="-5"/>
          <w:w w:val="105"/>
          <w:sz w:val="23"/>
          <w:lang w:val="sk-SK"/>
        </w:rPr>
        <w:t xml:space="preserve"> </w:t>
      </w:r>
      <w:r>
        <w:rPr>
          <w:rFonts w:ascii="Times New Roman" w:hAnsi="Times New Roman"/>
          <w:color w:val="000000"/>
          <w:w w:val="105"/>
          <w:sz w:val="23"/>
          <w:lang w:val="sk-SK"/>
        </w:rPr>
        <w:t>je osemdenná, jej uplynutím poistenie zanikne.</w:t>
      </w:r>
    </w:p>
    <w:p w14:paraId="70EEA921" w14:textId="77777777" w:rsidR="00F911BB" w:rsidRDefault="00F911BB" w:rsidP="00F911BB">
      <w:pPr>
        <w:spacing w:before="216"/>
        <w:ind w:left="216" w:right="864" w:firstLine="648"/>
        <w:rPr>
          <w:rFonts w:ascii="Times New Roman" w:hAnsi="Times New Roman"/>
          <w:color w:val="000000"/>
          <w:spacing w:val="-2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 xml:space="preserve">5. Poisťovateľ nemôže znížiť požadovaný rozsah poistenia v zmysle Rámcovej dohody svojimi </w:t>
      </w:r>
      <w:r>
        <w:rPr>
          <w:rFonts w:ascii="Times New Roman" w:hAnsi="Times New Roman"/>
          <w:color w:val="000000"/>
          <w:w w:val="105"/>
          <w:sz w:val="23"/>
          <w:lang w:val="sk-SK"/>
        </w:rPr>
        <w:t>VPP, OPP ani zmluvnými dojednaniami.</w:t>
      </w:r>
    </w:p>
    <w:p w14:paraId="0EDB474F" w14:textId="77777777" w:rsidR="00F911BB" w:rsidRDefault="00F911BB" w:rsidP="00F911BB">
      <w:pPr>
        <w:spacing w:before="144"/>
        <w:rPr>
          <w:rFonts w:ascii="Times New Roman" w:hAnsi="Times New Roman"/>
          <w:color w:val="000000"/>
          <w:spacing w:val="-1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6. Poistené vedľajšie náklady sú:</w:t>
      </w:r>
    </w:p>
    <w:p w14:paraId="0D4B5FF8" w14:textId="77777777" w:rsidR="00F911BB" w:rsidRDefault="00F911BB" w:rsidP="00F911BB">
      <w:pPr>
        <w:ind w:left="288" w:right="2016"/>
        <w:rPr>
          <w:rFonts w:ascii="Times New Roman" w:hAnsi="Times New Roman"/>
          <w:color w:val="000000"/>
          <w:spacing w:val="-4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4"/>
          <w:w w:val="105"/>
          <w:sz w:val="23"/>
          <w:lang w:val="sk-SK"/>
        </w:rPr>
        <w:t xml:space="preserve">V zmysle Špecifikácie skupín predmetov poistenia, sú v tejto zmluve poistené aj vedľajšie 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náklady, a to do výšky 20% z poistnej sumy,</w:t>
      </w:r>
    </w:p>
    <w:p w14:paraId="1FAD5E66" w14:textId="77777777" w:rsidR="00F911BB" w:rsidRDefault="00F911BB" w:rsidP="00F911BB">
      <w:pPr>
        <w:spacing w:line="216" w:lineRule="auto"/>
        <w:ind w:left="216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Poistenie vedľajších nákladov sa dojednáva na 1. riziko.</w:t>
      </w:r>
    </w:p>
    <w:p w14:paraId="590B3676" w14:textId="77777777" w:rsidR="00F911BB" w:rsidRDefault="00F911BB" w:rsidP="00F911BB">
      <w:pPr>
        <w:spacing w:line="213" w:lineRule="auto"/>
        <w:ind w:left="216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Poistené vedľajšie náklady:</w:t>
      </w:r>
    </w:p>
    <w:p w14:paraId="1E352AAE" w14:textId="77777777" w:rsidR="00F911BB" w:rsidRDefault="00F911BB" w:rsidP="00F911BB">
      <w:pPr>
        <w:numPr>
          <w:ilvl w:val="0"/>
          <w:numId w:val="6"/>
        </w:numPr>
        <w:tabs>
          <w:tab w:val="clear" w:pos="432"/>
          <w:tab w:val="decimal" w:pos="720"/>
        </w:tabs>
        <w:spacing w:line="216" w:lineRule="auto"/>
        <w:ind w:left="288"/>
        <w:rPr>
          <w:rFonts w:ascii="Times New Roman" w:hAnsi="Times New Roman"/>
          <w:color w:val="000000"/>
          <w:spacing w:val="18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18"/>
          <w:w w:val="105"/>
          <w:sz w:val="23"/>
          <w:lang w:val="sk-SK"/>
        </w:rPr>
        <w:t>Náklady na vypratanie</w:t>
      </w:r>
    </w:p>
    <w:p w14:paraId="78B31891" w14:textId="77777777" w:rsidR="00F911BB" w:rsidRDefault="00F911BB" w:rsidP="00F911BB">
      <w:pPr>
        <w:numPr>
          <w:ilvl w:val="0"/>
          <w:numId w:val="6"/>
        </w:numPr>
        <w:tabs>
          <w:tab w:val="clear" w:pos="432"/>
          <w:tab w:val="decimal" w:pos="720"/>
        </w:tabs>
        <w:spacing w:line="216" w:lineRule="auto"/>
        <w:ind w:left="288"/>
        <w:rPr>
          <w:rFonts w:ascii="Times New Roman" w:hAnsi="Times New Roman"/>
          <w:color w:val="000000"/>
          <w:spacing w:val="14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14"/>
          <w:w w:val="105"/>
          <w:sz w:val="23"/>
          <w:lang w:val="sk-SK"/>
        </w:rPr>
        <w:t>Náklady na búranie(strhnutie)</w:t>
      </w:r>
    </w:p>
    <w:p w14:paraId="09C27E32" w14:textId="77777777" w:rsidR="00F911BB" w:rsidRDefault="00F911BB" w:rsidP="00F911BB">
      <w:pPr>
        <w:numPr>
          <w:ilvl w:val="0"/>
          <w:numId w:val="6"/>
        </w:numPr>
        <w:tabs>
          <w:tab w:val="clear" w:pos="432"/>
          <w:tab w:val="decimal" w:pos="720"/>
        </w:tabs>
        <w:spacing w:line="211" w:lineRule="auto"/>
        <w:ind w:left="288"/>
        <w:rPr>
          <w:rFonts w:ascii="Times New Roman" w:hAnsi="Times New Roman"/>
          <w:color w:val="000000"/>
          <w:spacing w:val="1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10"/>
          <w:w w:val="105"/>
          <w:sz w:val="23"/>
          <w:lang w:val="sk-SK"/>
        </w:rPr>
        <w:t>Náklady na demontáž a opätovnú montáž</w:t>
      </w:r>
    </w:p>
    <w:p w14:paraId="05700009" w14:textId="77777777" w:rsidR="00F911BB" w:rsidRDefault="00F911BB" w:rsidP="00F911BB">
      <w:pPr>
        <w:numPr>
          <w:ilvl w:val="0"/>
          <w:numId w:val="6"/>
        </w:numPr>
        <w:tabs>
          <w:tab w:val="clear" w:pos="432"/>
          <w:tab w:val="decimal" w:pos="720"/>
        </w:tabs>
        <w:ind w:left="288"/>
        <w:rPr>
          <w:rFonts w:ascii="Times New Roman" w:hAnsi="Times New Roman"/>
          <w:color w:val="000000"/>
          <w:spacing w:val="7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7"/>
          <w:w w:val="105"/>
          <w:sz w:val="23"/>
          <w:lang w:val="sk-SK"/>
        </w:rPr>
        <w:t>Náklady na hasenie/použitie vlastného hasiaceho média/ .</w:t>
      </w:r>
    </w:p>
    <w:p w14:paraId="34BE11C4" w14:textId="77777777" w:rsidR="00F911BB" w:rsidRDefault="00F911BB" w:rsidP="00F911BB">
      <w:pPr>
        <w:spacing w:before="180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7. Podpoistenie:</w:t>
      </w:r>
    </w:p>
    <w:p w14:paraId="7ABC6464" w14:textId="77777777" w:rsidR="00F911BB" w:rsidRDefault="00F911BB" w:rsidP="00F911BB">
      <w:pPr>
        <w:ind w:left="288" w:right="2520"/>
        <w:rPr>
          <w:rFonts w:ascii="Times New Roman" w:hAnsi="Times New Roman"/>
          <w:color w:val="000000"/>
          <w:spacing w:val="-1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5"/>
          <w:w w:val="105"/>
          <w:sz w:val="23"/>
          <w:lang w:val="sk-SK"/>
        </w:rPr>
        <w:t xml:space="preserve">V prípade stanovenia PS nehnuteľností na novú hodnotu spôsobom uvedeným v tejto 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zmluve, poisťovateľ nebude uplatňovať námietku podpoistenia.</w:t>
      </w:r>
    </w:p>
    <w:p w14:paraId="28644884" w14:textId="77777777" w:rsidR="00F911BB" w:rsidRPr="00BC21B5" w:rsidRDefault="00F911BB" w:rsidP="00F911BB">
      <w:pPr>
        <w:ind w:left="288" w:right="2520"/>
        <w:rPr>
          <w:rFonts w:ascii="Times New Roman" w:hAnsi="Times New Roman"/>
          <w:color w:val="000000"/>
          <w:spacing w:val="-5"/>
          <w:w w:val="105"/>
          <w:sz w:val="16"/>
          <w:szCs w:val="16"/>
          <w:lang w:val="sk-SK"/>
        </w:rPr>
      </w:pPr>
    </w:p>
    <w:p w14:paraId="2A3EB0EB" w14:textId="77777777" w:rsidR="00F911BB" w:rsidRDefault="00F911BB" w:rsidP="00F911BB">
      <w:pPr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8. Poistné krytie novonadobudnutého majetku:</w:t>
      </w:r>
    </w:p>
    <w:p w14:paraId="4215ED5B" w14:textId="77777777" w:rsidR="00F911BB" w:rsidRDefault="00F911BB" w:rsidP="00F911BB">
      <w:pPr>
        <w:spacing w:before="36" w:line="283" w:lineRule="auto"/>
        <w:ind w:left="288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Poisťovateľ poskytne poistné krytie pre všetky predmety poistenia odo dňa zaradenia do</w:t>
      </w:r>
    </w:p>
    <w:p w14:paraId="5E3F888F" w14:textId="77777777" w:rsidR="00F911BB" w:rsidRDefault="00F911BB" w:rsidP="00F911BB">
      <w:pPr>
        <w:ind w:left="288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účtovnej evidencie poistníka, najviac však do výšky 20% z celkovej PS.</w:t>
      </w:r>
    </w:p>
    <w:p w14:paraId="4666C13F" w14:textId="77777777" w:rsidR="00F911BB" w:rsidRPr="00BC21B5" w:rsidRDefault="00F911BB" w:rsidP="00F911BB">
      <w:pPr>
        <w:ind w:left="288"/>
        <w:rPr>
          <w:rFonts w:ascii="Times New Roman" w:hAnsi="Times New Roman"/>
          <w:color w:val="000000"/>
          <w:w w:val="105"/>
          <w:sz w:val="16"/>
          <w:szCs w:val="16"/>
          <w:lang w:val="sk-SK"/>
        </w:rPr>
      </w:pPr>
    </w:p>
    <w:p w14:paraId="6F106BEB" w14:textId="77777777" w:rsidR="00F911BB" w:rsidRDefault="00F911BB" w:rsidP="00F911BB">
      <w:pPr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9. V prípade poistnej udalosti pri krádeži a vandalizme sa vyžaduje obhliadka Polície SR,</w:t>
      </w:r>
    </w:p>
    <w:p w14:paraId="640914FF" w14:textId="77777777" w:rsidR="00F911BB" w:rsidRDefault="00F911BB" w:rsidP="00F911BB">
      <w:pPr>
        <w:spacing w:line="288" w:lineRule="auto"/>
        <w:ind w:left="144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alebo Mestskej polície či Obecnej polície alebo Železničnej polície SR.</w:t>
      </w:r>
    </w:p>
    <w:p w14:paraId="4B7779F1" w14:textId="77777777" w:rsidR="00F911BB" w:rsidRPr="00BC21B5" w:rsidRDefault="00F911BB" w:rsidP="00F911BB">
      <w:pPr>
        <w:spacing w:line="288" w:lineRule="auto"/>
        <w:ind w:left="144"/>
        <w:rPr>
          <w:rFonts w:ascii="Times New Roman" w:hAnsi="Times New Roman"/>
          <w:color w:val="000000"/>
          <w:w w:val="105"/>
          <w:sz w:val="16"/>
          <w:szCs w:val="16"/>
          <w:lang w:val="sk-SK"/>
        </w:rPr>
      </w:pPr>
    </w:p>
    <w:p w14:paraId="418DDD54" w14:textId="77777777" w:rsidR="00F911BB" w:rsidRDefault="00F911BB" w:rsidP="00F911BB">
      <w:pPr>
        <w:rPr>
          <w:rFonts w:ascii="Times New Roman" w:hAnsi="Times New Roman"/>
          <w:color w:val="000000"/>
          <w:spacing w:val="-1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10. Poistným obdobím je kalendárny rok.</w:t>
      </w:r>
    </w:p>
    <w:p w14:paraId="7A70C3FE" w14:textId="77777777" w:rsidR="00F911BB" w:rsidRPr="005E7C45" w:rsidRDefault="00F911BB" w:rsidP="00F911BB">
      <w:pPr>
        <w:rPr>
          <w:rFonts w:ascii="Times New Roman" w:hAnsi="Times New Roman"/>
          <w:color w:val="000000"/>
          <w:spacing w:val="-1"/>
          <w:w w:val="105"/>
          <w:sz w:val="16"/>
          <w:szCs w:val="16"/>
          <w:lang w:val="sk-SK"/>
        </w:rPr>
      </w:pPr>
    </w:p>
    <w:p w14:paraId="531BD75E" w14:textId="77777777" w:rsidR="00F911BB" w:rsidRDefault="00F911BB" w:rsidP="00F911BB">
      <w:pPr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11. Táto zmluva je vypracovaná v troch vyhotoveniach, z ktorých poistník jedno vyhotovenie,</w:t>
      </w:r>
    </w:p>
    <w:p w14:paraId="6E2200CB" w14:textId="77777777" w:rsidR="00F911BB" w:rsidRDefault="00F911BB" w:rsidP="00F911BB">
      <w:pPr>
        <w:spacing w:before="36"/>
        <w:ind w:left="360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poisťovňa jedno vyhotovenie a sprostredkovateľ jedno vyhotovenie.</w:t>
      </w:r>
    </w:p>
    <w:p w14:paraId="29856F2C" w14:textId="77777777" w:rsidR="00F911BB" w:rsidRDefault="00F911BB" w:rsidP="00F911BB">
      <w:pPr>
        <w:spacing w:before="252" w:line="276" w:lineRule="auto"/>
        <w:rPr>
          <w:rFonts w:ascii="Times New Roman" w:hAnsi="Times New Roman"/>
          <w:color w:val="000000"/>
          <w:spacing w:val="-3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 xml:space="preserve">12. Zmluvné strany sa dohodli na tom, že finančné sprostredkovanie v zmysle </w:t>
      </w:r>
      <w:proofErr w:type="spellStart"/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>ust</w:t>
      </w:r>
      <w:proofErr w:type="spellEnd"/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 xml:space="preserve">. § 2 zákona č. 186/2009 Z. z. o </w:t>
      </w: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 xml:space="preserve">finančnom sprostredkovaní a finančnom poradenstve a o zmene a doplnení niektorých zákonov vykonáva pre poistníka/poisteného pri tejto poistnej zmluve PKF-Prvá Komunálna Finančná,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>s.r.o</w:t>
      </w:r>
      <w:proofErr w:type="spellEnd"/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 xml:space="preserve">. podriadený finančný agent.. </w:t>
      </w:r>
      <w:r>
        <w:rPr>
          <w:rFonts w:ascii="Times New Roman" w:hAnsi="Times New Roman"/>
          <w:color w:val="000000"/>
          <w:spacing w:val="-3"/>
          <w:w w:val="105"/>
          <w:sz w:val="23"/>
          <w:lang w:val="sk-SK"/>
        </w:rPr>
        <w:t xml:space="preserve">Zmluvné strany sa dohodli na tom, že správa tejto poistnej zmluvy / zmlúv a likvidácia poistných udalostí z tejto </w:t>
      </w:r>
      <w:r>
        <w:rPr>
          <w:rFonts w:ascii="Times New Roman" w:hAnsi="Times New Roman"/>
          <w:color w:val="000000"/>
          <w:w w:val="105"/>
          <w:sz w:val="23"/>
          <w:lang w:val="sk-SK"/>
        </w:rPr>
        <w:t>poistnej zmluvy / zmlúv bude realizovaná pre poistníka / poisteného výlučne prostredníctvom PKF-Prvá Komunálna Finančná, s. r. o.</w:t>
      </w:r>
    </w:p>
    <w:p w14:paraId="29AB4BF7" w14:textId="67E8349D" w:rsidR="00EE5ECB" w:rsidRDefault="00EE5ECB" w:rsidP="00EE5ECB">
      <w:pPr>
        <w:tabs>
          <w:tab w:val="right" w:pos="10818"/>
        </w:tabs>
        <w:rPr>
          <w:rFonts w:ascii="Times New Roman" w:hAnsi="Times New Roman"/>
          <w:color w:val="000000"/>
          <w:spacing w:val="-2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lastRenderedPageBreak/>
        <w:t xml:space="preserve">13. Zmluvné strany sú povinné sa vzájomne písomne informovať o všetkých </w:t>
      </w:r>
      <w:r w:rsidRPr="00E12AAD">
        <w:rPr>
          <w:rFonts w:ascii="Times New Roman" w:hAnsi="Times New Roman"/>
          <w:bCs/>
          <w:color w:val="000000"/>
          <w:spacing w:val="-8"/>
          <w:sz w:val="24"/>
          <w:lang w:val="sk-SK"/>
        </w:rPr>
        <w:t>zmenách v skutočnostiach,  ktoré</w:t>
      </w:r>
      <w:r>
        <w:rPr>
          <w:rFonts w:ascii="Times New Roman" w:hAnsi="Times New Roman"/>
          <w:b/>
          <w:color w:val="000000"/>
          <w:spacing w:val="-8"/>
          <w:sz w:val="24"/>
          <w:lang w:val="sk-SK"/>
        </w:rPr>
        <w:t xml:space="preserve"> </w:t>
      </w:r>
      <w:r>
        <w:rPr>
          <w:rFonts w:ascii="Times New Roman" w:hAnsi="Times New Roman"/>
          <w:color w:val="000000"/>
          <w:spacing w:val="2"/>
          <w:w w:val="105"/>
          <w:sz w:val="23"/>
          <w:lang w:val="sk-SK"/>
        </w:rPr>
        <w:t>sú</w:t>
      </w: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 xml:space="preserve"> rozhodujúce pre plnenie práv a povinností vyplývajúce z tejto zmluvy, </w:t>
      </w:r>
      <w:r w:rsidRPr="00E12AAD">
        <w:rPr>
          <w:rFonts w:ascii="Times New Roman" w:hAnsi="Times New Roman"/>
          <w:bCs/>
          <w:color w:val="000000"/>
          <w:spacing w:val="-12"/>
          <w:sz w:val="24"/>
          <w:lang w:val="sk-SK"/>
        </w:rPr>
        <w:t>najmä zmenu obchodného mena,  právnej</w:t>
      </w:r>
      <w:r>
        <w:rPr>
          <w:rFonts w:ascii="Times New Roman" w:hAnsi="Times New Roman"/>
          <w:b/>
          <w:color w:val="000000"/>
          <w:spacing w:val="-12"/>
          <w:sz w:val="24"/>
          <w:lang w:val="sk-SK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formy, bankového spojenia, adresy sídla a korešpondenčnej adresy.</w:t>
      </w:r>
    </w:p>
    <w:p w14:paraId="788C72AD" w14:textId="77777777" w:rsidR="00F911BB" w:rsidRDefault="00F911B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7E4B2BEA" w14:textId="77777777" w:rsidR="00EE5ECB" w:rsidRDefault="00EE5ECB" w:rsidP="00EE5ECB">
      <w:pPr>
        <w:spacing w:before="504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Poistník svojím podpisom potvrdzuje že:</w:t>
      </w:r>
    </w:p>
    <w:p w14:paraId="24E0BD40" w14:textId="77777777" w:rsidR="00EE5ECB" w:rsidRDefault="00EE5ECB" w:rsidP="00EE5ECB">
      <w:pPr>
        <w:numPr>
          <w:ilvl w:val="0"/>
          <w:numId w:val="7"/>
        </w:numPr>
        <w:spacing w:line="268" w:lineRule="auto"/>
        <w:ind w:left="0" w:right="432"/>
        <w:rPr>
          <w:rFonts w:ascii="Times New Roman" w:hAnsi="Times New Roman"/>
          <w:color w:val="000000"/>
          <w:spacing w:val="7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7"/>
          <w:w w:val="105"/>
          <w:sz w:val="23"/>
          <w:lang w:val="sk-SK"/>
        </w:rPr>
        <w:t xml:space="preserve">bol s dostatočným časovým predstihom pred uzavretím poistnej zmluvy písomne </w:t>
      </w:r>
      <w:r>
        <w:rPr>
          <w:rFonts w:ascii="Times New Roman" w:hAnsi="Times New Roman"/>
          <w:color w:val="000000"/>
          <w:spacing w:val="7"/>
          <w:sz w:val="23"/>
          <w:lang w:val="sk-SK"/>
        </w:rPr>
        <w:t xml:space="preserve">oboznámený s </w:t>
      </w:r>
      <w:r>
        <w:rPr>
          <w:rFonts w:ascii="Times New Roman" w:hAnsi="Times New Roman"/>
          <w:color w:val="000000"/>
          <w:w w:val="105"/>
          <w:sz w:val="23"/>
          <w:lang w:val="sk-SK"/>
        </w:rPr>
        <w:t xml:space="preserve">poistnej zmluvy, so Všeobecnými poistnými podmienkami Komunálnej poisťovne, a. s., ktoré </w:t>
      </w:r>
      <w:r>
        <w:rPr>
          <w:rFonts w:ascii="Times New Roman" w:hAnsi="Times New Roman"/>
          <w:color w:val="000000"/>
          <w:sz w:val="23"/>
          <w:lang w:val="sk-SK"/>
        </w:rPr>
        <w:t xml:space="preserve">tvoria </w:t>
      </w:r>
      <w:r>
        <w:rPr>
          <w:rFonts w:ascii="Times New Roman" w:hAnsi="Times New Roman"/>
          <w:color w:val="000000"/>
          <w:spacing w:val="-5"/>
          <w:w w:val="105"/>
          <w:sz w:val="23"/>
          <w:lang w:val="sk-SK"/>
        </w:rPr>
        <w:t xml:space="preserve">neoddeliteľnú súčasť poistnej zmluvy, s dôležitými podmienkami uzatváranej poistnej zmluvy prostredníctvom 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 xml:space="preserve">informačného dokumentu o poistnom produkte (ďalej len </w:t>
      </w:r>
      <w:r w:rsidRPr="00E12AAD">
        <w:rPr>
          <w:rFonts w:ascii="Times New Roman" w:hAnsi="Times New Roman"/>
          <w:bCs/>
          <w:color w:val="000000"/>
          <w:spacing w:val="-11"/>
          <w:sz w:val="24"/>
          <w:lang w:val="sk-SK"/>
        </w:rPr>
        <w:t>„IPID“)</w:t>
      </w:r>
      <w:r>
        <w:rPr>
          <w:rFonts w:ascii="Times New Roman" w:hAnsi="Times New Roman"/>
          <w:b/>
          <w:color w:val="000000"/>
          <w:spacing w:val="-11"/>
          <w:sz w:val="24"/>
          <w:lang w:val="sk-SK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a tiež prehlasuje, že:</w:t>
      </w:r>
    </w:p>
    <w:p w14:paraId="5CC902DC" w14:textId="77777777" w:rsidR="00EE5ECB" w:rsidRDefault="00EE5ECB" w:rsidP="00EE5ECB">
      <w:pPr>
        <w:spacing w:line="266" w:lineRule="auto"/>
        <w:rPr>
          <w:rFonts w:ascii="Times New Roman" w:hAnsi="Times New Roman"/>
          <w:color w:val="000000"/>
          <w:spacing w:val="-1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• VPP a IPID prevzal v písomnej podobe,</w:t>
      </w:r>
    </w:p>
    <w:p w14:paraId="267F9E1F" w14:textId="77777777" w:rsidR="00EE5ECB" w:rsidRDefault="00EE5ECB" w:rsidP="00EE5ECB">
      <w:pPr>
        <w:spacing w:line="266" w:lineRule="auto"/>
        <w:ind w:left="288"/>
        <w:rPr>
          <w:rFonts w:ascii="Times New Roman" w:hAnsi="Times New Roman"/>
          <w:color w:val="000000"/>
          <w:w w:val="105"/>
          <w:sz w:val="23"/>
          <w:lang w:val="sk-SK"/>
        </w:rPr>
      </w:pPr>
      <w:r>
        <w:rPr>
          <w:rFonts w:ascii="Times New Roman" w:hAnsi="Times New Roman"/>
          <w:color w:val="000000"/>
          <w:w w:val="105"/>
          <w:sz w:val="23"/>
          <w:lang w:val="sk-SK"/>
        </w:rPr>
        <w:t>VPP a IPID neprevzal v písomnej podobe, ale mu boli na základe jeho žiadosti zaslané e-mailom.</w:t>
      </w:r>
    </w:p>
    <w:p w14:paraId="08E1C9D5" w14:textId="77777777" w:rsidR="00EE5ECB" w:rsidRDefault="00EE5ECB" w:rsidP="00EE5ECB">
      <w:pPr>
        <w:numPr>
          <w:ilvl w:val="0"/>
          <w:numId w:val="7"/>
        </w:numPr>
        <w:spacing w:line="280" w:lineRule="auto"/>
        <w:ind w:left="0"/>
        <w:rPr>
          <w:rFonts w:ascii="Times New Roman" w:hAnsi="Times New Roman"/>
          <w:color w:val="000000"/>
          <w:spacing w:val="-1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 xml:space="preserve">Úplne a pravdivo odpovedal na všetky otázky týkajúce sa dojednávania poistenia podľa tejto poistnej zmluvy a je oboznámený s povinnosťami v priebehu trvania poistenia bez zbytočného odkladu oznámiť poisťovni všetky </w:t>
      </w:r>
      <w:r>
        <w:rPr>
          <w:rFonts w:ascii="Times New Roman" w:hAnsi="Times New Roman"/>
          <w:color w:val="000000"/>
          <w:w w:val="105"/>
          <w:sz w:val="23"/>
          <w:lang w:val="sk-SK"/>
        </w:rPr>
        <w:t>prípadné zmeny v týchto údajoch.</w:t>
      </w:r>
    </w:p>
    <w:p w14:paraId="59089731" w14:textId="77777777" w:rsidR="00EE5ECB" w:rsidRDefault="00EE5ECB" w:rsidP="00EE5ECB">
      <w:pPr>
        <w:spacing w:line="276" w:lineRule="auto"/>
        <w:rPr>
          <w:rFonts w:ascii="Times New Roman" w:hAnsi="Times New Roman"/>
          <w:color w:val="000000"/>
          <w:spacing w:val="-2"/>
          <w:w w:val="105"/>
          <w:sz w:val="23"/>
          <w:lang w:val="sk-SK"/>
        </w:rPr>
      </w:pP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 xml:space="preserve">- Poisťovňa informuje poistníka, že osobné údaje spracúva v súlade s Nariadením Európskeho parlamentu a Rady 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 xml:space="preserve">(EÚ) 2016/679 z 27.apríla 2016 o ochrane fyzických osôb pri spracúvaní osobných údajov a o voľnom pohybe </w:t>
      </w:r>
      <w:r>
        <w:rPr>
          <w:rFonts w:ascii="Times New Roman" w:hAnsi="Times New Roman"/>
          <w:color w:val="000000"/>
          <w:w w:val="105"/>
          <w:sz w:val="23"/>
          <w:lang w:val="sk-SK"/>
        </w:rPr>
        <w:t xml:space="preserve">takýchto údajov, ktorým sa zrušuje smernice 95/46/ES (všeobecné nariadenie o ochrane údajov) (ďalej len </w:t>
      </w:r>
      <w:r>
        <w:rPr>
          <w:rFonts w:ascii="Times New Roman" w:hAnsi="Times New Roman"/>
          <w:color w:val="000000"/>
          <w:spacing w:val="3"/>
          <w:w w:val="105"/>
          <w:sz w:val="23"/>
          <w:lang w:val="sk-SK"/>
        </w:rPr>
        <w:t xml:space="preserve">nariadenie) a príslušnými slovenskými právnymi predpismi. Poistník prehlasujem, že sa oboznámil s </w:t>
      </w:r>
      <w:r>
        <w:rPr>
          <w:rFonts w:ascii="Times New Roman" w:hAnsi="Times New Roman"/>
          <w:color w:val="000000"/>
          <w:spacing w:val="-2"/>
          <w:w w:val="105"/>
          <w:sz w:val="23"/>
          <w:lang w:val="sk-SK"/>
        </w:rPr>
        <w:t xml:space="preserve">informáciami o spracúvaní jeho osobných údajov podľa Nariadenia, vrátane informácií o jeho právach. Zároveň </w:t>
      </w:r>
      <w:r>
        <w:rPr>
          <w:rFonts w:ascii="Times New Roman" w:hAnsi="Times New Roman"/>
          <w:color w:val="000000"/>
          <w:spacing w:val="-1"/>
          <w:w w:val="105"/>
          <w:sz w:val="23"/>
          <w:lang w:val="sk-SK"/>
        </w:rPr>
        <w:t>berie na vedomie, že informácie o spracúvaní osobných údajov je možné nájsť na webovej stránke poisťovateľa.</w:t>
      </w:r>
    </w:p>
    <w:p w14:paraId="2F51206B" w14:textId="77777777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2A66A116" w14:textId="77777777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041655C3" w14:textId="77777777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4F26F3CA" w14:textId="00E91F81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  <w:r>
        <w:rPr>
          <w:rFonts w:ascii="Times New Roman" w:hAnsi="Times New Roman"/>
          <w:color w:val="000000"/>
          <w:w w:val="105"/>
          <w:sz w:val="24"/>
          <w:lang w:val="sk-SK"/>
        </w:rPr>
        <w:t>V Nitre dňa 21.10.2024                                                    Vo Veľkých Kozmálovciach dňa 21.10.2024</w:t>
      </w:r>
    </w:p>
    <w:p w14:paraId="3BA97007" w14:textId="77777777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7D0B1608" w14:textId="77777777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512857A5" w14:textId="77777777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7423307E" w14:textId="77777777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27E23C2A" w14:textId="77777777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12B1BD43" w14:textId="77777777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4780DE5C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  <w:r w:rsidRPr="00E12AAD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  <w:t>pois</w:t>
      </w:r>
      <w:r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  <w:t>ť</w:t>
      </w:r>
      <w:r w:rsidRPr="00E12AAD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  <w:t>ovate</w:t>
      </w:r>
      <w:r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  <w:t>ľ</w:t>
      </w:r>
      <w:r w:rsidRPr="00E12AAD"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  <w:tab/>
      </w:r>
      <w:r w:rsidRPr="00E12AAD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  <w:t>Ing. Mgr. et Mgr.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  <w:t xml:space="preserve"> </w:t>
      </w:r>
      <w:r w:rsidRPr="00E12AAD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  <w:t xml:space="preserve">Tomáš </w:t>
      </w:r>
      <w:proofErr w:type="spellStart"/>
      <w:r w:rsidRPr="00E12AAD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  <w:t>Bá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  <w:t>ť</w:t>
      </w:r>
      <w:r w:rsidRPr="00E12AAD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  <w:t>a</w:t>
      </w:r>
      <w:proofErr w:type="spellEnd"/>
      <w:r w:rsidRPr="00E12AAD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  <w:t>, starosta Obce Ve</w:t>
      </w:r>
      <w:r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  <w:t>ľ</w:t>
      </w:r>
      <w:r w:rsidRPr="00E12AAD"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  <w:t>ké Kozmálovce</w:t>
      </w:r>
    </w:p>
    <w:p w14:paraId="296EEA93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23FB6EE7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7526C175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1403A662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4964C3D0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059599F4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47FD5F9F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5F7C5283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39AE037A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0FFE5155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7B7DE631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75ECAB5A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48E5B143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39CE0607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74353F86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6C4E9880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327A91A8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p w14:paraId="692E7A92" w14:textId="77777777" w:rsidR="00EE5ECB" w:rsidRDefault="00EE5ECB" w:rsidP="00EE5ECB">
      <w:pPr>
        <w:tabs>
          <w:tab w:val="right" w:pos="10390"/>
        </w:tabs>
        <w:spacing w:line="285" w:lineRule="auto"/>
        <w:ind w:left="1008"/>
        <w:rPr>
          <w:rFonts w:ascii="Times New Roman" w:hAnsi="Times New Roman" w:cs="Times New Roman"/>
          <w:b/>
          <w:color w:val="000000"/>
          <w:spacing w:val="2"/>
          <w:sz w:val="20"/>
          <w:szCs w:val="20"/>
          <w:lang w:val="sk-SK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6"/>
        <w:gridCol w:w="3343"/>
        <w:gridCol w:w="4221"/>
      </w:tblGrid>
      <w:tr w:rsidR="00EE5ECB" w14:paraId="4DA4EA44" w14:textId="77777777" w:rsidTr="00205A59">
        <w:trPr>
          <w:trHeight w:hRule="exact" w:val="1394"/>
        </w:trPr>
        <w:tc>
          <w:tcPr>
            <w:tcW w:w="287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B6B54F" w14:textId="77777777" w:rsidR="00EE5ECB" w:rsidRDefault="00EE5ECB" w:rsidP="00205A59">
            <w:pPr>
              <w:spacing w:before="36"/>
              <w:ind w:right="1518"/>
              <w:jc w:val="right"/>
              <w:rPr>
                <w:rFonts w:ascii="Times New Roman" w:hAnsi="Times New Roman"/>
                <w:color w:val="000000"/>
                <w:spacing w:val="3"/>
                <w:sz w:val="8"/>
                <w:lang w:val="sk-SK"/>
              </w:rPr>
            </w:pPr>
          </w:p>
        </w:tc>
        <w:tc>
          <w:tcPr>
            <w:tcW w:w="3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46568BC3" w14:textId="77777777" w:rsidR="00EE5ECB" w:rsidRDefault="00EE5ECB" w:rsidP="00205A59">
            <w:pPr>
              <w:spacing w:before="648" w:line="264" w:lineRule="auto"/>
              <w:ind w:left="1512" w:right="504" w:firstLine="72"/>
              <w:rPr>
                <w:rFonts w:ascii="Tahoma" w:hAnsi="Tahoma"/>
                <w:b/>
                <w:color w:val="000000"/>
                <w:spacing w:val="5"/>
                <w:sz w:val="21"/>
                <w:lang w:val="sk-SK"/>
              </w:rPr>
            </w:pPr>
            <w:r>
              <w:rPr>
                <w:rFonts w:ascii="Tahoma" w:hAnsi="Tahoma"/>
                <w:b/>
                <w:color w:val="000000"/>
                <w:spacing w:val="5"/>
                <w:sz w:val="21"/>
                <w:lang w:val="sk-SK"/>
              </w:rPr>
              <w:t xml:space="preserve">Vložka č. 1 </w:t>
            </w:r>
            <w:r>
              <w:rPr>
                <w:rFonts w:ascii="Verdana" w:hAnsi="Verdana"/>
                <w:color w:val="000000"/>
                <w:spacing w:val="-8"/>
                <w:sz w:val="20"/>
                <w:lang w:val="sk-SK"/>
              </w:rPr>
              <w:t>k dodatku č.3</w:t>
            </w:r>
          </w:p>
        </w:tc>
        <w:tc>
          <w:tcPr>
            <w:tcW w:w="4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13C9F8B" w14:textId="77777777" w:rsidR="00EE5ECB" w:rsidRDefault="00EE5ECB" w:rsidP="00205A59">
            <w:pPr>
              <w:tabs>
                <w:tab w:val="right" w:pos="3789"/>
              </w:tabs>
              <w:spacing w:before="648" w:line="302" w:lineRule="auto"/>
              <w:jc w:val="center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Účinnosť poistenia :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ab/>
              <w:t>22.10.2024</w:t>
            </w:r>
          </w:p>
          <w:p w14:paraId="0DC159F6" w14:textId="77777777" w:rsidR="00EE5ECB" w:rsidRDefault="00EE5ECB" w:rsidP="00205A59">
            <w:pPr>
              <w:spacing w:before="288" w:line="180" w:lineRule="auto"/>
              <w:ind w:right="972"/>
              <w:jc w:val="right"/>
              <w:rPr>
                <w:rFonts w:ascii="Arial" w:hAnsi="Arial"/>
                <w:color w:val="000000"/>
                <w:spacing w:val="2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sk-SK"/>
              </w:rPr>
              <w:t>na dobu neurčitú</w:t>
            </w:r>
          </w:p>
        </w:tc>
      </w:tr>
    </w:tbl>
    <w:p w14:paraId="4ABC0503" w14:textId="77777777" w:rsidR="00EE5ECB" w:rsidRDefault="00EE5ECB" w:rsidP="00EE5ECB">
      <w:pPr>
        <w:spacing w:after="111" w:line="20" w:lineRule="exact"/>
      </w:pPr>
    </w:p>
    <w:p w14:paraId="2A191F34" w14:textId="77777777" w:rsidR="00EE5ECB" w:rsidRDefault="00EE5ECB" w:rsidP="00EE5ECB">
      <w:pPr>
        <w:spacing w:after="252"/>
        <w:jc w:val="center"/>
        <w:rPr>
          <w:rFonts w:ascii="Arial" w:hAnsi="Arial"/>
          <w:b/>
          <w:color w:val="000000"/>
          <w:spacing w:val="-4"/>
          <w:w w:val="105"/>
          <w:sz w:val="30"/>
          <w:lang w:val="sk-SK"/>
        </w:rPr>
      </w:pPr>
      <w:r>
        <w:rPr>
          <w:rFonts w:ascii="Arial" w:hAnsi="Arial"/>
          <w:b/>
          <w:color w:val="000000"/>
          <w:spacing w:val="-4"/>
          <w:w w:val="105"/>
          <w:sz w:val="30"/>
          <w:lang w:val="sk-SK"/>
        </w:rPr>
        <w:t>k poistnej zmluve číslo: 4419014950</w:t>
      </w:r>
    </w:p>
    <w:p w14:paraId="20CEE2F0" w14:textId="77777777" w:rsidR="00EE5ECB" w:rsidRDefault="00EE5ECB" w:rsidP="00EE5ECB">
      <w:pPr>
        <w:pBdr>
          <w:top w:val="single" w:sz="14" w:space="6" w:color="0D0D0D"/>
        </w:pBdr>
        <w:spacing w:before="19" w:after="36" w:line="292" w:lineRule="auto"/>
        <w:jc w:val="center"/>
        <w:rPr>
          <w:rFonts w:ascii="Arial" w:hAnsi="Arial"/>
          <w:b/>
          <w:color w:val="000000"/>
          <w:w w:val="105"/>
          <w:sz w:val="30"/>
          <w:lang w:val="sk-SK"/>
        </w:rPr>
      </w:pPr>
      <w:r>
        <w:rPr>
          <w:rFonts w:ascii="Arial" w:hAnsi="Arial"/>
          <w:b/>
          <w:color w:val="000000"/>
          <w:w w:val="105"/>
          <w:sz w:val="30"/>
          <w:lang w:val="sk-SK"/>
        </w:rPr>
        <w:t>Živelné poistenie</w:t>
      </w:r>
    </w:p>
    <w:p w14:paraId="6D4DBE21" w14:textId="77777777" w:rsidR="00EE5ECB" w:rsidRDefault="00EE5ECB" w:rsidP="00EE5ECB">
      <w:pPr>
        <w:pBdr>
          <w:top w:val="single" w:sz="17" w:space="11" w:color="0D0D0D"/>
        </w:pBdr>
        <w:spacing w:before="23" w:line="264" w:lineRule="auto"/>
        <w:rPr>
          <w:rFonts w:ascii="Tahoma" w:hAnsi="Tahoma"/>
          <w:b/>
          <w:color w:val="000000"/>
          <w:sz w:val="18"/>
          <w:lang w:val="sk-SK"/>
        </w:rPr>
      </w:pPr>
      <w:r>
        <w:rPr>
          <w:rFonts w:ascii="Tahoma" w:hAnsi="Tahoma"/>
          <w:b/>
          <w:color w:val="000000"/>
          <w:sz w:val="18"/>
          <w:lang w:val="sk-SK"/>
        </w:rPr>
        <w:t>1. Poistenie sa vzťahuje na:</w:t>
      </w:r>
    </w:p>
    <w:p w14:paraId="5A83DF03" w14:textId="77777777" w:rsidR="00EE5ECB" w:rsidRDefault="00EE5ECB" w:rsidP="00EE5ECB">
      <w:pPr>
        <w:numPr>
          <w:ilvl w:val="0"/>
          <w:numId w:val="8"/>
        </w:numPr>
        <w:tabs>
          <w:tab w:val="clear" w:pos="576"/>
          <w:tab w:val="decimal" w:pos="648"/>
        </w:tabs>
        <w:spacing w:before="36"/>
        <w:ind w:left="648" w:hanging="576"/>
        <w:rPr>
          <w:rFonts w:ascii="Arial" w:hAnsi="Arial"/>
          <w:color w:val="000000"/>
          <w:spacing w:val="-3"/>
          <w:w w:val="105"/>
          <w:sz w:val="19"/>
          <w:lang w:val="sk-SK"/>
        </w:rPr>
      </w:pPr>
      <w:r>
        <w:rPr>
          <w:rFonts w:ascii="Arial" w:hAnsi="Arial"/>
          <w:color w:val="000000"/>
          <w:spacing w:val="-3"/>
          <w:w w:val="105"/>
          <w:sz w:val="19"/>
          <w:lang w:val="sk-SK"/>
        </w:rPr>
        <w:t xml:space="preserve">Budovy, haly a stavby, vedené v účtovnej evidencii poisteného, </w:t>
      </w:r>
      <w:r>
        <w:rPr>
          <w:rFonts w:ascii="Tahoma" w:hAnsi="Tahoma"/>
          <w:b/>
          <w:color w:val="000000"/>
          <w:spacing w:val="-3"/>
          <w:sz w:val="18"/>
          <w:lang w:val="sk-SK"/>
        </w:rPr>
        <w:t xml:space="preserve">na novú cenu, </w:t>
      </w:r>
      <w:r>
        <w:rPr>
          <w:rFonts w:ascii="Arial" w:hAnsi="Arial"/>
          <w:color w:val="000000"/>
          <w:spacing w:val="-3"/>
          <w:w w:val="105"/>
          <w:sz w:val="19"/>
          <w:lang w:val="sk-SK"/>
        </w:rPr>
        <w:t>na agregovanú</w:t>
      </w:r>
    </w:p>
    <w:p w14:paraId="100F6D01" w14:textId="77777777" w:rsidR="00EE5ECB" w:rsidRDefault="00EE5ECB" w:rsidP="00EE5ECB">
      <w:pPr>
        <w:tabs>
          <w:tab w:val="right" w:pos="3838"/>
        </w:tabs>
        <w:spacing w:before="36"/>
        <w:ind w:left="576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 xml:space="preserve">poistnú sumu </w:t>
      </w:r>
      <w:r>
        <w:rPr>
          <w:rFonts w:ascii="Tahoma" w:hAnsi="Tahoma"/>
          <w:b/>
          <w:color w:val="000000"/>
          <w:sz w:val="18"/>
          <w:lang w:val="sk-SK"/>
        </w:rPr>
        <w:t>1 695 826,70</w:t>
      </w:r>
      <w:r>
        <w:rPr>
          <w:rFonts w:ascii="Tahoma" w:hAnsi="Tahoma"/>
          <w:b/>
          <w:color w:val="000000"/>
          <w:sz w:val="18"/>
          <w:lang w:val="sk-SK"/>
        </w:rPr>
        <w:tab/>
        <w:t>EUR</w:t>
      </w:r>
    </w:p>
    <w:p w14:paraId="3AD57CF4" w14:textId="77777777" w:rsidR="00EE5ECB" w:rsidRDefault="00EE5ECB" w:rsidP="00EE5ECB">
      <w:pPr>
        <w:numPr>
          <w:ilvl w:val="0"/>
          <w:numId w:val="8"/>
        </w:numPr>
        <w:tabs>
          <w:tab w:val="clear" w:pos="576"/>
          <w:tab w:val="decimal" w:pos="648"/>
        </w:tabs>
        <w:spacing w:before="36"/>
        <w:ind w:left="648" w:right="792" w:hanging="576"/>
        <w:rPr>
          <w:rFonts w:ascii="Arial" w:hAnsi="Arial"/>
          <w:color w:val="000000"/>
          <w:spacing w:val="-3"/>
          <w:w w:val="105"/>
          <w:sz w:val="19"/>
          <w:lang w:val="sk-SK"/>
        </w:rPr>
      </w:pPr>
      <w:r>
        <w:rPr>
          <w:rFonts w:ascii="Arial" w:hAnsi="Arial"/>
          <w:color w:val="000000"/>
          <w:spacing w:val="-3"/>
          <w:w w:val="105"/>
          <w:sz w:val="19"/>
          <w:lang w:val="sk-SK"/>
        </w:rPr>
        <w:t xml:space="preserve">Súbor hnuteľného majetku, všetkých účtovných tried, vrátane DHM a OTE, inventáru a dopravných </w:t>
      </w:r>
      <w:r>
        <w:rPr>
          <w:rFonts w:ascii="Arial" w:hAnsi="Arial"/>
          <w:color w:val="000000"/>
          <w:spacing w:val="-7"/>
          <w:w w:val="105"/>
          <w:sz w:val="19"/>
          <w:lang w:val="sk-SK"/>
        </w:rPr>
        <w:t xml:space="preserve">prostriedkov bez EČV, zásob, vedených v účtovnej evidencii poisteného na obstarávaciu cenu a hnuteľného </w:t>
      </w:r>
      <w:r>
        <w:rPr>
          <w:rFonts w:ascii="Arial" w:hAnsi="Arial"/>
          <w:color w:val="000000"/>
          <w:spacing w:val="-4"/>
          <w:w w:val="105"/>
          <w:sz w:val="19"/>
          <w:lang w:val="sk-SK"/>
        </w:rPr>
        <w:t>majetku vedeného na podsúvahových účtoch a prevzatého hnuteľného majetku</w:t>
      </w:r>
    </w:p>
    <w:p w14:paraId="2B278252" w14:textId="77777777" w:rsidR="00EE5ECB" w:rsidRDefault="00EE5ECB" w:rsidP="00EE5ECB">
      <w:pPr>
        <w:tabs>
          <w:tab w:val="right" w:pos="6005"/>
        </w:tabs>
        <w:spacing w:before="36"/>
        <w:ind w:left="504"/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>spolu na agregovanú poistnú sumu</w:t>
      </w:r>
      <w:r>
        <w:rPr>
          <w:rFonts w:ascii="Arial" w:hAnsi="Arial"/>
          <w:color w:val="000000"/>
          <w:spacing w:val="-4"/>
          <w:w w:val="105"/>
          <w:sz w:val="19"/>
          <w:lang w:val="sk-SK"/>
        </w:rPr>
        <w:tab/>
      </w:r>
      <w:r>
        <w:rPr>
          <w:rFonts w:ascii="Tahoma" w:hAnsi="Tahoma"/>
          <w:b/>
          <w:color w:val="000000"/>
          <w:sz w:val="18"/>
          <w:lang w:val="sk-SK"/>
        </w:rPr>
        <w:t>0,00 EUR</w:t>
      </w:r>
    </w:p>
    <w:p w14:paraId="0FBA8312" w14:textId="25BF49ED" w:rsidR="00EE5ECB" w:rsidRDefault="00EE5ECB" w:rsidP="00EE5ECB">
      <w:pPr>
        <w:tabs>
          <w:tab w:val="right" w:pos="10390"/>
        </w:tabs>
        <w:spacing w:line="285" w:lineRule="auto"/>
        <w:rPr>
          <w:rFonts w:ascii="Tahoma" w:hAnsi="Tahoma"/>
          <w:b/>
          <w:color w:val="000000"/>
          <w:sz w:val="18"/>
          <w:lang w:val="sk-SK"/>
        </w:rPr>
      </w:pPr>
      <w:r>
        <w:rPr>
          <w:rFonts w:ascii="Arial" w:hAnsi="Arial"/>
          <w:color w:val="000000"/>
          <w:spacing w:val="-5"/>
          <w:w w:val="105"/>
          <w:sz w:val="19"/>
          <w:lang w:val="sk-SK"/>
        </w:rPr>
        <w:t>Peniaze, ceniny, stravné lístky, denná tržba na agregovanú poistnú sumu.</w:t>
      </w:r>
      <w:r>
        <w:rPr>
          <w:rFonts w:ascii="Arial" w:hAnsi="Arial"/>
          <w:color w:val="000000"/>
          <w:spacing w:val="-5"/>
          <w:w w:val="105"/>
          <w:sz w:val="19"/>
          <w:lang w:val="sk-SK"/>
        </w:rPr>
        <w:tab/>
      </w:r>
      <w:r>
        <w:rPr>
          <w:rFonts w:ascii="Tahoma" w:hAnsi="Tahoma"/>
          <w:b/>
          <w:color w:val="000000"/>
          <w:sz w:val="18"/>
          <w:lang w:val="sk-SK"/>
        </w:rPr>
        <w:t>0,00 EUR</w:t>
      </w:r>
    </w:p>
    <w:p w14:paraId="74EC1884" w14:textId="77777777" w:rsidR="00EE5ECB" w:rsidRDefault="00EE5ECB" w:rsidP="00EE5ECB">
      <w:pPr>
        <w:spacing w:before="576"/>
        <w:rPr>
          <w:rFonts w:ascii="Tahoma" w:hAnsi="Tahoma"/>
          <w:b/>
          <w:color w:val="000000"/>
          <w:spacing w:val="1"/>
          <w:sz w:val="21"/>
          <w:lang w:val="sk-SK"/>
        </w:rPr>
      </w:pPr>
      <w:r>
        <w:rPr>
          <w:rFonts w:ascii="Tahoma" w:hAnsi="Tahoma"/>
          <w:b/>
          <w:color w:val="000000"/>
          <w:spacing w:val="1"/>
          <w:sz w:val="21"/>
          <w:lang w:val="sk-SK"/>
        </w:rPr>
        <w:t xml:space="preserve">2. </w:t>
      </w:r>
      <w:r>
        <w:rPr>
          <w:rFonts w:ascii="Tahoma" w:hAnsi="Tahoma"/>
          <w:b/>
          <w:color w:val="000000"/>
          <w:spacing w:val="1"/>
          <w:sz w:val="18"/>
          <w:lang w:val="sk-SK"/>
        </w:rPr>
        <w:t>Rozsah poistenia, poistené riziká:</w:t>
      </w:r>
    </w:p>
    <w:p w14:paraId="20757944" w14:textId="77777777" w:rsidR="00EE5ECB" w:rsidRDefault="00EE5ECB" w:rsidP="00EE5ECB">
      <w:pPr>
        <w:spacing w:before="324"/>
        <w:ind w:right="648"/>
        <w:rPr>
          <w:rFonts w:ascii="Arial" w:hAnsi="Arial"/>
          <w:color w:val="000000"/>
          <w:spacing w:val="-6"/>
          <w:w w:val="105"/>
          <w:sz w:val="19"/>
          <w:lang w:val="sk-SK"/>
        </w:rPr>
      </w:pPr>
      <w:r>
        <w:rPr>
          <w:rFonts w:ascii="Arial" w:hAnsi="Arial"/>
          <w:color w:val="000000"/>
          <w:spacing w:val="-6"/>
          <w:w w:val="105"/>
          <w:sz w:val="19"/>
          <w:lang w:val="sk-SK"/>
        </w:rPr>
        <w:t xml:space="preserve">Pre poistenie platí a rozsah poistenia určuje Rámcová dohoda, ďalej príslušné VPP a osobitné zmluvné dojednania, </w:t>
      </w:r>
      <w:r>
        <w:rPr>
          <w:rFonts w:ascii="Arial" w:hAnsi="Arial"/>
          <w:color w:val="000000"/>
          <w:spacing w:val="-3"/>
          <w:w w:val="105"/>
          <w:sz w:val="19"/>
          <w:lang w:val="sk-SK"/>
        </w:rPr>
        <w:t>ktorými sa môže rozsah poistenia iba rozšíriť.</w:t>
      </w:r>
    </w:p>
    <w:p w14:paraId="55B9DC2D" w14:textId="77777777" w:rsidR="00EE5ECB" w:rsidRDefault="00EE5ECB" w:rsidP="00EE5ECB">
      <w:pPr>
        <w:spacing w:before="36"/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>Poistenie sa vzťahuje na škody spôsobené:</w:t>
      </w:r>
    </w:p>
    <w:p w14:paraId="56408635" w14:textId="77777777" w:rsidR="00EE5ECB" w:rsidRDefault="00EE5ECB" w:rsidP="00EE5ECB">
      <w:pPr>
        <w:numPr>
          <w:ilvl w:val="0"/>
          <w:numId w:val="9"/>
        </w:numPr>
        <w:tabs>
          <w:tab w:val="clear" w:pos="504"/>
          <w:tab w:val="decimal" w:pos="576"/>
        </w:tabs>
        <w:spacing w:before="288" w:line="266" w:lineRule="auto"/>
        <w:ind w:left="576" w:hanging="504"/>
        <w:rPr>
          <w:rFonts w:ascii="Arial" w:hAnsi="Arial"/>
          <w:color w:val="000000"/>
          <w:spacing w:val="26"/>
          <w:w w:val="105"/>
          <w:sz w:val="19"/>
          <w:lang w:val="sk-SK"/>
        </w:rPr>
      </w:pPr>
      <w:r>
        <w:rPr>
          <w:rFonts w:ascii="Arial" w:hAnsi="Arial"/>
          <w:color w:val="000000"/>
          <w:spacing w:val="26"/>
          <w:w w:val="105"/>
          <w:sz w:val="19"/>
          <w:lang w:val="sk-SK"/>
        </w:rPr>
        <w:t>požiarom,</w:t>
      </w:r>
    </w:p>
    <w:p w14:paraId="0469939F" w14:textId="77777777" w:rsidR="00EE5ECB" w:rsidRDefault="00EE5ECB" w:rsidP="00EE5ECB">
      <w:pPr>
        <w:numPr>
          <w:ilvl w:val="0"/>
          <w:numId w:val="9"/>
        </w:numPr>
        <w:tabs>
          <w:tab w:val="clear" w:pos="504"/>
          <w:tab w:val="decimal" w:pos="576"/>
        </w:tabs>
        <w:spacing w:line="266" w:lineRule="auto"/>
        <w:ind w:left="72"/>
        <w:rPr>
          <w:rFonts w:ascii="Arial" w:hAnsi="Arial"/>
          <w:color w:val="000000"/>
          <w:spacing w:val="24"/>
          <w:w w:val="105"/>
          <w:sz w:val="19"/>
          <w:lang w:val="sk-SK"/>
        </w:rPr>
      </w:pPr>
      <w:r>
        <w:rPr>
          <w:rFonts w:ascii="Arial" w:hAnsi="Arial"/>
          <w:color w:val="000000"/>
          <w:spacing w:val="24"/>
          <w:w w:val="105"/>
          <w:sz w:val="19"/>
          <w:lang w:val="sk-SK"/>
        </w:rPr>
        <w:t>výbuchom,</w:t>
      </w:r>
    </w:p>
    <w:p w14:paraId="6150F19C" w14:textId="77777777" w:rsidR="00EE5ECB" w:rsidRDefault="00EE5ECB" w:rsidP="00EE5ECB">
      <w:pPr>
        <w:numPr>
          <w:ilvl w:val="0"/>
          <w:numId w:val="9"/>
        </w:numPr>
        <w:tabs>
          <w:tab w:val="clear" w:pos="504"/>
          <w:tab w:val="decimal" w:pos="576"/>
        </w:tabs>
        <w:spacing w:line="266" w:lineRule="auto"/>
        <w:ind w:left="72"/>
        <w:rPr>
          <w:rFonts w:ascii="Arial" w:hAnsi="Arial"/>
          <w:color w:val="000000"/>
          <w:spacing w:val="6"/>
          <w:w w:val="105"/>
          <w:sz w:val="19"/>
          <w:lang w:val="sk-SK"/>
        </w:rPr>
      </w:pPr>
      <w:r>
        <w:rPr>
          <w:rFonts w:ascii="Arial" w:hAnsi="Arial"/>
          <w:color w:val="000000"/>
          <w:spacing w:val="6"/>
          <w:w w:val="105"/>
          <w:sz w:val="19"/>
          <w:lang w:val="sk-SK"/>
        </w:rPr>
        <w:t>priamym a nepriamym úderom blesku,</w:t>
      </w:r>
    </w:p>
    <w:p w14:paraId="7951C602" w14:textId="77777777" w:rsidR="00EE5ECB" w:rsidRDefault="00EE5ECB" w:rsidP="00EE5ECB">
      <w:pPr>
        <w:numPr>
          <w:ilvl w:val="0"/>
          <w:numId w:val="9"/>
        </w:numPr>
        <w:tabs>
          <w:tab w:val="clear" w:pos="504"/>
          <w:tab w:val="decimal" w:pos="576"/>
        </w:tabs>
        <w:ind w:left="72"/>
        <w:rPr>
          <w:rFonts w:ascii="Arial" w:hAnsi="Arial"/>
          <w:color w:val="000000"/>
          <w:spacing w:val="1"/>
          <w:w w:val="105"/>
          <w:sz w:val="19"/>
          <w:lang w:val="sk-SK"/>
        </w:rPr>
      </w:pPr>
      <w:r>
        <w:rPr>
          <w:rFonts w:ascii="Arial" w:hAnsi="Arial"/>
          <w:color w:val="000000"/>
          <w:spacing w:val="1"/>
          <w:w w:val="105"/>
          <w:sz w:val="19"/>
          <w:lang w:val="sk-SK"/>
        </w:rPr>
        <w:t>nárazom alebo zrútením posádkou obsadeného letiaceho telesa, jeho časti alebo jeho nákladu</w:t>
      </w:r>
    </w:p>
    <w:p w14:paraId="512640D9" w14:textId="77777777" w:rsidR="00EE5ECB" w:rsidRDefault="00EE5ECB" w:rsidP="00EE5ECB">
      <w:pPr>
        <w:numPr>
          <w:ilvl w:val="0"/>
          <w:numId w:val="9"/>
        </w:numPr>
        <w:tabs>
          <w:tab w:val="clear" w:pos="504"/>
          <w:tab w:val="decimal" w:pos="576"/>
        </w:tabs>
        <w:ind w:left="72"/>
        <w:rPr>
          <w:rFonts w:ascii="Arial" w:hAnsi="Arial"/>
          <w:color w:val="000000"/>
          <w:spacing w:val="8"/>
          <w:w w:val="105"/>
          <w:sz w:val="19"/>
          <w:lang w:val="sk-SK"/>
        </w:rPr>
      </w:pPr>
      <w:r>
        <w:rPr>
          <w:rFonts w:ascii="Arial" w:hAnsi="Arial"/>
          <w:color w:val="000000"/>
          <w:spacing w:val="8"/>
          <w:w w:val="105"/>
          <w:sz w:val="19"/>
          <w:lang w:val="sk-SK"/>
        </w:rPr>
        <w:t xml:space="preserve">víchricou — min. </w:t>
      </w:r>
      <w:r>
        <w:rPr>
          <w:rFonts w:ascii="Verdana" w:hAnsi="Verdana"/>
          <w:color w:val="000000"/>
          <w:spacing w:val="8"/>
          <w:sz w:val="17"/>
          <w:lang w:val="sk-SK"/>
        </w:rPr>
        <w:t>65 km/h</w:t>
      </w:r>
    </w:p>
    <w:p w14:paraId="4392A411" w14:textId="77777777" w:rsidR="00EE5ECB" w:rsidRDefault="00EE5ECB" w:rsidP="00EE5ECB">
      <w:pPr>
        <w:numPr>
          <w:ilvl w:val="0"/>
          <w:numId w:val="9"/>
        </w:numPr>
        <w:tabs>
          <w:tab w:val="clear" w:pos="504"/>
          <w:tab w:val="decimal" w:pos="576"/>
        </w:tabs>
        <w:spacing w:before="72" w:line="276" w:lineRule="auto"/>
        <w:ind w:left="72"/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>povodňou alebo záplavou,</w:t>
      </w:r>
    </w:p>
    <w:p w14:paraId="6BACF4D8" w14:textId="77777777" w:rsidR="00EE5ECB" w:rsidRDefault="00EE5ECB" w:rsidP="00EE5ECB">
      <w:pPr>
        <w:numPr>
          <w:ilvl w:val="0"/>
          <w:numId w:val="9"/>
        </w:numPr>
        <w:tabs>
          <w:tab w:val="clear" w:pos="504"/>
          <w:tab w:val="decimal" w:pos="576"/>
        </w:tabs>
        <w:spacing w:line="266" w:lineRule="auto"/>
        <w:ind w:left="72"/>
        <w:rPr>
          <w:rFonts w:ascii="Arial" w:hAnsi="Arial"/>
          <w:color w:val="000000"/>
          <w:spacing w:val="20"/>
          <w:w w:val="105"/>
          <w:sz w:val="19"/>
          <w:lang w:val="sk-SK"/>
        </w:rPr>
      </w:pPr>
      <w:r>
        <w:rPr>
          <w:rFonts w:ascii="Arial" w:hAnsi="Arial"/>
          <w:color w:val="000000"/>
          <w:spacing w:val="20"/>
          <w:w w:val="105"/>
          <w:sz w:val="19"/>
          <w:lang w:val="sk-SK"/>
        </w:rPr>
        <w:t>ľadovcom,</w:t>
      </w:r>
    </w:p>
    <w:p w14:paraId="6539E60C" w14:textId="77777777" w:rsidR="00EE5ECB" w:rsidRDefault="00EE5ECB" w:rsidP="00EE5ECB">
      <w:pPr>
        <w:numPr>
          <w:ilvl w:val="0"/>
          <w:numId w:val="9"/>
        </w:numPr>
        <w:tabs>
          <w:tab w:val="clear" w:pos="504"/>
          <w:tab w:val="decimal" w:pos="576"/>
        </w:tabs>
        <w:spacing w:before="36"/>
        <w:ind w:left="576" w:right="1440" w:hanging="504"/>
        <w:rPr>
          <w:rFonts w:ascii="Arial" w:hAnsi="Arial"/>
          <w:color w:val="000000"/>
          <w:spacing w:val="-7"/>
          <w:w w:val="105"/>
          <w:sz w:val="19"/>
          <w:lang w:val="sk-SK"/>
        </w:rPr>
      </w:pPr>
      <w:r>
        <w:rPr>
          <w:rFonts w:ascii="Arial" w:hAnsi="Arial"/>
          <w:color w:val="000000"/>
          <w:spacing w:val="-7"/>
          <w:w w:val="105"/>
          <w:sz w:val="19"/>
          <w:lang w:val="sk-SK"/>
        </w:rPr>
        <w:t xml:space="preserve">náhlym zosúvaním pôdy, zrútením skál alebo zemín, pokiaľ k nim nedošlo v súvislosti s priemyselnou </w:t>
      </w:r>
      <w:r>
        <w:rPr>
          <w:rFonts w:ascii="Arial" w:hAnsi="Arial"/>
          <w:color w:val="000000"/>
          <w:spacing w:val="-4"/>
          <w:w w:val="105"/>
          <w:sz w:val="19"/>
          <w:lang w:val="sk-SK"/>
        </w:rPr>
        <w:t>alebo stavebnou činnosťou,</w:t>
      </w:r>
    </w:p>
    <w:p w14:paraId="793B43A1" w14:textId="77777777" w:rsidR="00EE5ECB" w:rsidRDefault="00EE5ECB" w:rsidP="00EE5ECB">
      <w:pPr>
        <w:numPr>
          <w:ilvl w:val="0"/>
          <w:numId w:val="9"/>
        </w:numPr>
        <w:tabs>
          <w:tab w:val="clear" w:pos="504"/>
          <w:tab w:val="decimal" w:pos="576"/>
        </w:tabs>
        <w:spacing w:before="72" w:line="266" w:lineRule="auto"/>
        <w:ind w:left="576" w:hanging="504"/>
        <w:rPr>
          <w:rFonts w:ascii="Arial" w:hAnsi="Arial"/>
          <w:color w:val="000000"/>
          <w:spacing w:val="8"/>
          <w:w w:val="105"/>
          <w:sz w:val="19"/>
          <w:lang w:val="sk-SK"/>
        </w:rPr>
      </w:pPr>
      <w:r>
        <w:rPr>
          <w:rFonts w:ascii="Arial" w:hAnsi="Arial"/>
          <w:color w:val="000000"/>
          <w:spacing w:val="8"/>
          <w:w w:val="105"/>
          <w:sz w:val="19"/>
          <w:lang w:val="sk-SK"/>
        </w:rPr>
        <w:t>zosúvaním alebo zrútením lavín,</w:t>
      </w:r>
    </w:p>
    <w:p w14:paraId="719E7F8E" w14:textId="77777777" w:rsidR="00EE5ECB" w:rsidRDefault="00EE5ECB" w:rsidP="00EE5ECB">
      <w:pPr>
        <w:numPr>
          <w:ilvl w:val="0"/>
          <w:numId w:val="9"/>
        </w:numPr>
        <w:tabs>
          <w:tab w:val="clear" w:pos="504"/>
          <w:tab w:val="decimal" w:pos="576"/>
        </w:tabs>
        <w:spacing w:before="36" w:line="280" w:lineRule="auto"/>
        <w:ind w:left="576" w:hanging="504"/>
        <w:rPr>
          <w:rFonts w:ascii="Arial" w:hAnsi="Arial"/>
          <w:color w:val="000000"/>
          <w:spacing w:val="1"/>
          <w:w w:val="105"/>
          <w:sz w:val="19"/>
          <w:lang w:val="sk-SK"/>
        </w:rPr>
      </w:pPr>
      <w:r>
        <w:rPr>
          <w:rFonts w:ascii="Arial" w:hAnsi="Arial"/>
          <w:color w:val="000000"/>
          <w:spacing w:val="1"/>
          <w:w w:val="105"/>
          <w:sz w:val="19"/>
          <w:lang w:val="sk-SK"/>
        </w:rPr>
        <w:t>pádom stromov, stožiarov a iných predmetov, ak nie sú súčasťou poškodenej poistenej veci,</w:t>
      </w:r>
    </w:p>
    <w:p w14:paraId="68906564" w14:textId="77777777" w:rsidR="00EE5ECB" w:rsidRDefault="00EE5ECB" w:rsidP="00EE5ECB">
      <w:pPr>
        <w:numPr>
          <w:ilvl w:val="0"/>
          <w:numId w:val="9"/>
        </w:numPr>
        <w:tabs>
          <w:tab w:val="clear" w:pos="504"/>
          <w:tab w:val="decimal" w:pos="576"/>
        </w:tabs>
        <w:ind w:left="0" w:right="504" w:firstLine="72"/>
        <w:rPr>
          <w:rFonts w:ascii="Arial" w:hAnsi="Arial"/>
          <w:color w:val="000000"/>
          <w:spacing w:val="2"/>
          <w:w w:val="105"/>
          <w:sz w:val="19"/>
          <w:lang w:val="sk-SK"/>
        </w:rPr>
      </w:pPr>
      <w:r>
        <w:rPr>
          <w:rFonts w:ascii="Arial" w:hAnsi="Arial"/>
          <w:color w:val="000000"/>
          <w:spacing w:val="2"/>
          <w:w w:val="105"/>
          <w:sz w:val="19"/>
          <w:lang w:val="sk-SK"/>
        </w:rPr>
        <w:t xml:space="preserve">zemetrasením s účinkami stanovenými min. 5. stupňom Európskej </w:t>
      </w:r>
      <w:proofErr w:type="spellStart"/>
      <w:r>
        <w:rPr>
          <w:rFonts w:ascii="Arial" w:hAnsi="Arial"/>
          <w:color w:val="000000"/>
          <w:spacing w:val="2"/>
          <w:w w:val="105"/>
          <w:sz w:val="19"/>
          <w:lang w:val="sk-SK"/>
        </w:rPr>
        <w:t>makroseizmickej</w:t>
      </w:r>
      <w:proofErr w:type="spellEnd"/>
      <w:r>
        <w:rPr>
          <w:rFonts w:ascii="Arial" w:hAnsi="Arial"/>
          <w:color w:val="000000"/>
          <w:spacing w:val="2"/>
          <w:w w:val="105"/>
          <w:sz w:val="19"/>
          <w:lang w:val="sk-SK"/>
        </w:rPr>
        <w:t xml:space="preserve"> stupnice (EMS 98 ) </w:t>
      </w:r>
      <w:r>
        <w:rPr>
          <w:rFonts w:ascii="Arial" w:hAnsi="Arial"/>
          <w:color w:val="000000"/>
          <w:spacing w:val="-4"/>
          <w:w w:val="105"/>
          <w:sz w:val="19"/>
          <w:lang w:val="sk-SK"/>
        </w:rPr>
        <w:t xml:space="preserve">I) vodou unikajúcou z prívodného alebo </w:t>
      </w:r>
      <w:proofErr w:type="spellStart"/>
      <w:r>
        <w:rPr>
          <w:rFonts w:ascii="Arial" w:hAnsi="Arial"/>
          <w:color w:val="000000"/>
          <w:spacing w:val="-4"/>
          <w:w w:val="105"/>
          <w:sz w:val="19"/>
          <w:lang w:val="sk-SK"/>
        </w:rPr>
        <w:t>odvádzacieho</w:t>
      </w:r>
      <w:proofErr w:type="spellEnd"/>
      <w:r>
        <w:rPr>
          <w:rFonts w:ascii="Arial" w:hAnsi="Arial"/>
          <w:color w:val="000000"/>
          <w:spacing w:val="-4"/>
          <w:w w:val="105"/>
          <w:sz w:val="19"/>
          <w:lang w:val="sk-SK"/>
        </w:rPr>
        <w:t xml:space="preserve"> potrubia vodovodných zariadení a z vodovodných zariadení, </w:t>
      </w:r>
      <w:r>
        <w:rPr>
          <w:rFonts w:ascii="Arial" w:hAnsi="Arial"/>
          <w:color w:val="000000"/>
          <w:spacing w:val="-5"/>
          <w:w w:val="105"/>
          <w:sz w:val="19"/>
          <w:lang w:val="sk-SK"/>
        </w:rPr>
        <w:t xml:space="preserve">vrátane poplatkov (vodné, stočné) za vodu, ktorá unikla z vodovodného potrubia z akejkoľvek príčiny, do </w:t>
      </w:r>
      <w:proofErr w:type="spellStart"/>
      <w:r>
        <w:rPr>
          <w:rFonts w:ascii="Arial" w:hAnsi="Arial"/>
          <w:color w:val="000000"/>
          <w:spacing w:val="-5"/>
          <w:w w:val="105"/>
          <w:sz w:val="19"/>
          <w:lang w:val="sk-SK"/>
        </w:rPr>
        <w:t>sublimitu</w:t>
      </w:r>
      <w:proofErr w:type="spellEnd"/>
      <w:r>
        <w:rPr>
          <w:rFonts w:ascii="Arial" w:hAnsi="Arial"/>
          <w:color w:val="000000"/>
          <w:spacing w:val="-5"/>
          <w:w w:val="105"/>
          <w:sz w:val="19"/>
          <w:lang w:val="sk-SK"/>
        </w:rPr>
        <w:t xml:space="preserve"> </w:t>
      </w:r>
      <w:r>
        <w:rPr>
          <w:rFonts w:ascii="Arial" w:hAnsi="Arial"/>
          <w:color w:val="000000"/>
          <w:spacing w:val="-4"/>
          <w:w w:val="105"/>
          <w:sz w:val="19"/>
          <w:lang w:val="sk-SK"/>
        </w:rPr>
        <w:t>stanoveného v osobitných dojednaniach.</w:t>
      </w:r>
    </w:p>
    <w:p w14:paraId="068EA272" w14:textId="77777777" w:rsidR="00EE5ECB" w:rsidRDefault="00EE5ECB" w:rsidP="00EE5ECB">
      <w:pPr>
        <w:numPr>
          <w:ilvl w:val="0"/>
          <w:numId w:val="10"/>
        </w:numPr>
        <w:tabs>
          <w:tab w:val="clear" w:pos="432"/>
          <w:tab w:val="decimal" w:pos="504"/>
        </w:tabs>
        <w:spacing w:before="108" w:line="276" w:lineRule="auto"/>
        <w:ind w:left="504" w:hanging="432"/>
        <w:rPr>
          <w:rFonts w:ascii="Arial" w:hAnsi="Arial"/>
          <w:color w:val="000000"/>
          <w:spacing w:val="1"/>
          <w:w w:val="105"/>
          <w:sz w:val="19"/>
          <w:lang w:val="sk-SK"/>
        </w:rPr>
      </w:pPr>
      <w:r>
        <w:rPr>
          <w:rFonts w:ascii="Arial" w:hAnsi="Arial"/>
          <w:color w:val="000000"/>
          <w:spacing w:val="1"/>
          <w:w w:val="105"/>
          <w:sz w:val="19"/>
          <w:lang w:val="sk-SK"/>
        </w:rPr>
        <w:t>kvapalinou alebo parou unikajúcou z ústredného, etážového alebo diaľkového kúrenia,</w:t>
      </w:r>
    </w:p>
    <w:p w14:paraId="28FA9F38" w14:textId="77777777" w:rsidR="00EE5ECB" w:rsidRDefault="00EE5ECB" w:rsidP="00EE5ECB">
      <w:pPr>
        <w:numPr>
          <w:ilvl w:val="0"/>
          <w:numId w:val="10"/>
        </w:numPr>
        <w:tabs>
          <w:tab w:val="clear" w:pos="432"/>
          <w:tab w:val="decimal" w:pos="504"/>
        </w:tabs>
        <w:spacing w:line="271" w:lineRule="auto"/>
        <w:ind w:left="72"/>
        <w:rPr>
          <w:rFonts w:ascii="Arial" w:hAnsi="Arial"/>
          <w:color w:val="000000"/>
          <w:spacing w:val="-3"/>
          <w:w w:val="105"/>
          <w:sz w:val="19"/>
          <w:lang w:val="sk-SK"/>
        </w:rPr>
      </w:pPr>
      <w:r>
        <w:rPr>
          <w:rFonts w:ascii="Arial" w:hAnsi="Arial"/>
          <w:color w:val="000000"/>
          <w:spacing w:val="-3"/>
          <w:w w:val="105"/>
          <w:sz w:val="19"/>
          <w:lang w:val="sk-SK"/>
        </w:rPr>
        <w:t>hasiacim médiom samovoľne unikajúcim zo stabilného hasiaceho zariadenia,</w:t>
      </w:r>
    </w:p>
    <w:p w14:paraId="31BAFCD7" w14:textId="77777777" w:rsidR="00EE5ECB" w:rsidRDefault="00EE5ECB" w:rsidP="00EE5ECB">
      <w:pPr>
        <w:numPr>
          <w:ilvl w:val="0"/>
          <w:numId w:val="10"/>
        </w:numPr>
        <w:tabs>
          <w:tab w:val="clear" w:pos="432"/>
          <w:tab w:val="decimal" w:pos="504"/>
        </w:tabs>
        <w:spacing w:line="283" w:lineRule="auto"/>
        <w:ind w:left="72"/>
        <w:rPr>
          <w:rFonts w:ascii="Arial" w:hAnsi="Arial"/>
          <w:color w:val="000000"/>
          <w:spacing w:val="2"/>
          <w:w w:val="105"/>
          <w:sz w:val="19"/>
          <w:lang w:val="sk-SK"/>
        </w:rPr>
      </w:pPr>
      <w:r>
        <w:rPr>
          <w:rFonts w:ascii="Arial" w:hAnsi="Arial"/>
          <w:color w:val="000000"/>
          <w:spacing w:val="2"/>
          <w:w w:val="105"/>
          <w:sz w:val="19"/>
          <w:lang w:val="sk-SK"/>
        </w:rPr>
        <w:t>kvapalinou unikajúcou zo solárnych systémov alebo klimatizačných zariadení</w:t>
      </w:r>
    </w:p>
    <w:p w14:paraId="6D82813F" w14:textId="77777777" w:rsidR="00EE5ECB" w:rsidRDefault="00EE5ECB" w:rsidP="00EE5ECB">
      <w:pPr>
        <w:numPr>
          <w:ilvl w:val="0"/>
          <w:numId w:val="10"/>
        </w:numPr>
        <w:tabs>
          <w:tab w:val="clear" w:pos="432"/>
          <w:tab w:val="decimal" w:pos="504"/>
        </w:tabs>
        <w:spacing w:line="280" w:lineRule="auto"/>
        <w:ind w:left="72"/>
        <w:rPr>
          <w:rFonts w:ascii="Arial" w:hAnsi="Arial"/>
          <w:color w:val="000000"/>
          <w:spacing w:val="2"/>
          <w:w w:val="105"/>
          <w:sz w:val="19"/>
          <w:lang w:val="sk-SK"/>
        </w:rPr>
      </w:pPr>
      <w:r>
        <w:rPr>
          <w:rFonts w:ascii="Arial" w:hAnsi="Arial"/>
          <w:color w:val="000000"/>
          <w:spacing w:val="2"/>
          <w:w w:val="105"/>
          <w:sz w:val="19"/>
          <w:lang w:val="sk-SK"/>
        </w:rPr>
        <w:t>chladiarenským médiom unikajúcim z chladiarenských zariadení a rozvodov,</w:t>
      </w:r>
    </w:p>
    <w:p w14:paraId="42A5301E" w14:textId="77777777" w:rsidR="00EE5ECB" w:rsidRDefault="00EE5ECB" w:rsidP="00EE5ECB">
      <w:pPr>
        <w:numPr>
          <w:ilvl w:val="0"/>
          <w:numId w:val="10"/>
        </w:numPr>
        <w:tabs>
          <w:tab w:val="clear" w:pos="432"/>
          <w:tab w:val="decimal" w:pos="504"/>
        </w:tabs>
        <w:spacing w:line="290" w:lineRule="auto"/>
        <w:ind w:left="72"/>
        <w:rPr>
          <w:rFonts w:ascii="Arial" w:hAnsi="Arial"/>
          <w:color w:val="000000"/>
          <w:spacing w:val="-3"/>
          <w:w w:val="105"/>
          <w:sz w:val="19"/>
          <w:lang w:val="sk-SK"/>
        </w:rPr>
      </w:pPr>
      <w:r>
        <w:rPr>
          <w:rFonts w:ascii="Arial" w:hAnsi="Arial"/>
          <w:color w:val="000000"/>
          <w:spacing w:val="-3"/>
          <w:w w:val="105"/>
          <w:sz w:val="19"/>
          <w:lang w:val="sk-SK"/>
        </w:rPr>
        <w:t>hasením, strhnutím alebo evakuáciou v dôsledku živelnej udalosti,</w:t>
      </w:r>
    </w:p>
    <w:p w14:paraId="5633CDD5" w14:textId="77777777" w:rsidR="00EE5ECB" w:rsidRDefault="00EE5ECB" w:rsidP="00EE5ECB">
      <w:pPr>
        <w:numPr>
          <w:ilvl w:val="0"/>
          <w:numId w:val="10"/>
        </w:numPr>
        <w:tabs>
          <w:tab w:val="clear" w:pos="432"/>
          <w:tab w:val="decimal" w:pos="504"/>
          <w:tab w:val="left" w:pos="544"/>
        </w:tabs>
        <w:spacing w:line="271" w:lineRule="auto"/>
        <w:ind w:left="72"/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>atmosférickými zrážkami, ľadovcom a ťarchou snehu</w:t>
      </w:r>
    </w:p>
    <w:p w14:paraId="1C6C438A" w14:textId="77777777" w:rsidR="00EE5ECB" w:rsidRDefault="00EE5ECB" w:rsidP="00EE5ECB">
      <w:pPr>
        <w:numPr>
          <w:ilvl w:val="0"/>
          <w:numId w:val="10"/>
        </w:numPr>
        <w:tabs>
          <w:tab w:val="clear" w:pos="432"/>
          <w:tab w:val="decimal" w:pos="504"/>
          <w:tab w:val="left" w:pos="544"/>
        </w:tabs>
        <w:ind w:left="504" w:right="1944" w:hanging="432"/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 xml:space="preserve">nečistotami vnikajúcimi otvormi, ktoré vznikli v dôsledku živelnej udalosti, a ak k vniknutiu došlo </w:t>
      </w:r>
      <w:r>
        <w:rPr>
          <w:rFonts w:ascii="Arial" w:hAnsi="Arial"/>
          <w:color w:val="000000"/>
          <w:spacing w:val="-4"/>
          <w:w w:val="105"/>
          <w:sz w:val="19"/>
          <w:lang w:val="sk-SK"/>
        </w:rPr>
        <w:br/>
      </w:r>
      <w:r>
        <w:rPr>
          <w:rFonts w:ascii="Arial" w:hAnsi="Arial"/>
          <w:color w:val="000000"/>
          <w:spacing w:val="-3"/>
          <w:w w:val="105"/>
          <w:sz w:val="19"/>
          <w:lang w:val="sk-SK"/>
        </w:rPr>
        <w:t>do 120 hodín po skončení živelnej udalosti,</w:t>
      </w:r>
    </w:p>
    <w:p w14:paraId="3E6928B5" w14:textId="77777777" w:rsidR="00EE5ECB" w:rsidRDefault="00EE5ECB" w:rsidP="00EE5ECB">
      <w:pPr>
        <w:tabs>
          <w:tab w:val="right" w:pos="10390"/>
        </w:tabs>
        <w:spacing w:line="285" w:lineRule="auto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</w:pPr>
    </w:p>
    <w:p w14:paraId="0FB1E693" w14:textId="77777777" w:rsidR="00EE5ECB" w:rsidRDefault="00EE5ECB" w:rsidP="00EE5ECB">
      <w:pPr>
        <w:tabs>
          <w:tab w:val="right" w:pos="10390"/>
        </w:tabs>
        <w:spacing w:line="285" w:lineRule="auto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</w:pPr>
    </w:p>
    <w:p w14:paraId="60234595" w14:textId="77777777" w:rsidR="00EE5ECB" w:rsidRDefault="00EE5ECB" w:rsidP="00EE5ECB">
      <w:pPr>
        <w:tabs>
          <w:tab w:val="right" w:pos="10390"/>
        </w:tabs>
        <w:spacing w:line="285" w:lineRule="auto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</w:pPr>
    </w:p>
    <w:p w14:paraId="3493905D" w14:textId="77777777" w:rsidR="00EE5ECB" w:rsidRDefault="00EE5ECB" w:rsidP="00EE5ECB">
      <w:pPr>
        <w:tabs>
          <w:tab w:val="right" w:pos="10390"/>
        </w:tabs>
        <w:spacing w:line="285" w:lineRule="auto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</w:pPr>
    </w:p>
    <w:p w14:paraId="169CE3E7" w14:textId="77777777" w:rsidR="00EE5ECB" w:rsidRDefault="00EE5ECB" w:rsidP="00EE5ECB">
      <w:pPr>
        <w:tabs>
          <w:tab w:val="right" w:pos="10390"/>
        </w:tabs>
        <w:spacing w:line="285" w:lineRule="auto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</w:pPr>
    </w:p>
    <w:p w14:paraId="765936DB" w14:textId="77777777" w:rsidR="00EE5ECB" w:rsidRDefault="00EE5ECB" w:rsidP="00EE5ECB">
      <w:pPr>
        <w:tabs>
          <w:tab w:val="right" w:pos="10390"/>
        </w:tabs>
        <w:spacing w:line="285" w:lineRule="auto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</w:pPr>
    </w:p>
    <w:p w14:paraId="59CCE873" w14:textId="77777777" w:rsidR="00EE5ECB" w:rsidRDefault="00EE5ECB" w:rsidP="00EE5ECB">
      <w:pPr>
        <w:tabs>
          <w:tab w:val="right" w:pos="10390"/>
        </w:tabs>
        <w:spacing w:line="285" w:lineRule="auto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</w:pPr>
    </w:p>
    <w:p w14:paraId="4E76DB44" w14:textId="77777777" w:rsidR="00EE5ECB" w:rsidRDefault="00EE5ECB" w:rsidP="00EE5ECB">
      <w:pPr>
        <w:tabs>
          <w:tab w:val="right" w:pos="10390"/>
        </w:tabs>
        <w:spacing w:line="285" w:lineRule="auto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</w:pPr>
    </w:p>
    <w:p w14:paraId="200583C3" w14:textId="77777777" w:rsidR="00EE5ECB" w:rsidRDefault="00EE5ECB" w:rsidP="00EE5ECB">
      <w:pPr>
        <w:tabs>
          <w:tab w:val="right" w:pos="10390"/>
        </w:tabs>
        <w:spacing w:line="285" w:lineRule="auto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</w:pPr>
    </w:p>
    <w:p w14:paraId="1FB77CCF" w14:textId="77777777" w:rsidR="00EE5ECB" w:rsidRDefault="00EE5ECB" w:rsidP="00EE5ECB">
      <w:pPr>
        <w:numPr>
          <w:ilvl w:val="0"/>
          <w:numId w:val="11"/>
        </w:numPr>
        <w:tabs>
          <w:tab w:val="clear" w:pos="432"/>
          <w:tab w:val="decimal" w:pos="576"/>
        </w:tabs>
        <w:spacing w:line="278" w:lineRule="auto"/>
        <w:ind w:left="576" w:hanging="432"/>
        <w:rPr>
          <w:rFonts w:ascii="Arial" w:hAnsi="Arial"/>
          <w:color w:val="000000"/>
          <w:spacing w:val="12"/>
          <w:w w:val="105"/>
          <w:sz w:val="18"/>
          <w:lang w:val="sk-SK"/>
        </w:rPr>
      </w:pPr>
      <w:r>
        <w:rPr>
          <w:rFonts w:ascii="Arial" w:hAnsi="Arial"/>
          <w:color w:val="000000"/>
          <w:spacing w:val="12"/>
          <w:w w:val="105"/>
          <w:sz w:val="18"/>
          <w:lang w:val="sk-SK"/>
        </w:rPr>
        <w:lastRenderedPageBreak/>
        <w:t>dymom vznikajúcim pri požiari,</w:t>
      </w:r>
    </w:p>
    <w:p w14:paraId="5D3BDEAC" w14:textId="77777777" w:rsidR="00EE5ECB" w:rsidRDefault="00EE5ECB" w:rsidP="00EE5ECB">
      <w:pPr>
        <w:numPr>
          <w:ilvl w:val="0"/>
          <w:numId w:val="11"/>
        </w:numPr>
        <w:tabs>
          <w:tab w:val="clear" w:pos="432"/>
          <w:tab w:val="decimal" w:pos="576"/>
        </w:tabs>
        <w:spacing w:line="276" w:lineRule="auto"/>
        <w:ind w:left="144"/>
        <w:rPr>
          <w:rFonts w:ascii="Arial" w:hAnsi="Arial"/>
          <w:color w:val="000000"/>
          <w:spacing w:val="5"/>
          <w:w w:val="105"/>
          <w:sz w:val="18"/>
          <w:lang w:val="sk-SK"/>
        </w:rPr>
      </w:pPr>
      <w:r>
        <w:rPr>
          <w:rFonts w:ascii="Arial" w:hAnsi="Arial"/>
          <w:color w:val="000000"/>
          <w:spacing w:val="5"/>
          <w:w w:val="105"/>
          <w:sz w:val="18"/>
          <w:lang w:val="sk-SK"/>
        </w:rPr>
        <w:t>zvýšením hladiny podpovrchovej vody, ktoré bolo spôsobené povodňou alebo katastrofickým lejakom,</w:t>
      </w:r>
    </w:p>
    <w:p w14:paraId="5CDA65A4" w14:textId="77777777" w:rsidR="00EE5ECB" w:rsidRDefault="00EE5ECB" w:rsidP="00EE5ECB">
      <w:pPr>
        <w:numPr>
          <w:ilvl w:val="0"/>
          <w:numId w:val="11"/>
        </w:numPr>
        <w:tabs>
          <w:tab w:val="clear" w:pos="432"/>
          <w:tab w:val="decimal" w:pos="576"/>
        </w:tabs>
        <w:spacing w:before="36" w:line="271" w:lineRule="auto"/>
        <w:ind w:left="576" w:right="1296" w:hanging="432"/>
        <w:rPr>
          <w:rFonts w:ascii="Arial" w:hAnsi="Arial"/>
          <w:color w:val="000000"/>
          <w:spacing w:val="-4"/>
          <w:w w:val="105"/>
          <w:sz w:val="18"/>
          <w:lang w:val="sk-SK"/>
        </w:rPr>
      </w:pPr>
      <w:r>
        <w:rPr>
          <w:rFonts w:ascii="Arial" w:hAnsi="Arial"/>
          <w:color w:val="000000"/>
          <w:spacing w:val="-4"/>
          <w:w w:val="105"/>
          <w:sz w:val="18"/>
          <w:lang w:val="sk-SK"/>
        </w:rPr>
        <w:t xml:space="preserve">krádež poistených hnuteľných vecí, ku ktorej došlo v priamej súvislosti s vyššie uvedenými náhodnými </w:t>
      </w:r>
      <w:r>
        <w:rPr>
          <w:rFonts w:ascii="Arial" w:hAnsi="Arial"/>
          <w:color w:val="000000"/>
          <w:spacing w:val="-2"/>
          <w:w w:val="105"/>
          <w:sz w:val="18"/>
          <w:lang w:val="sk-SK"/>
        </w:rPr>
        <w:t>udalosťami,</w:t>
      </w:r>
    </w:p>
    <w:p w14:paraId="417A39C4" w14:textId="77777777" w:rsidR="00EE5ECB" w:rsidRDefault="00EE5ECB" w:rsidP="00EE5ECB">
      <w:pPr>
        <w:numPr>
          <w:ilvl w:val="0"/>
          <w:numId w:val="11"/>
        </w:numPr>
        <w:tabs>
          <w:tab w:val="clear" w:pos="432"/>
          <w:tab w:val="decimal" w:pos="576"/>
        </w:tabs>
        <w:spacing w:before="36" w:line="276" w:lineRule="auto"/>
        <w:ind w:left="576" w:hanging="432"/>
        <w:rPr>
          <w:rFonts w:ascii="Arial" w:hAnsi="Arial"/>
          <w:color w:val="000000"/>
          <w:spacing w:val="14"/>
          <w:w w:val="105"/>
          <w:sz w:val="18"/>
          <w:lang w:val="sk-SK"/>
        </w:rPr>
      </w:pPr>
      <w:r>
        <w:rPr>
          <w:rFonts w:ascii="Arial" w:hAnsi="Arial"/>
          <w:color w:val="000000"/>
          <w:spacing w:val="14"/>
          <w:w w:val="105"/>
          <w:sz w:val="18"/>
          <w:lang w:val="sk-SK"/>
        </w:rPr>
        <w:t>ľadochodmi, prívalom bahna,</w:t>
      </w:r>
    </w:p>
    <w:p w14:paraId="0906F158" w14:textId="77777777" w:rsidR="00EE5ECB" w:rsidRDefault="00EE5ECB" w:rsidP="00EE5ECB">
      <w:pPr>
        <w:numPr>
          <w:ilvl w:val="0"/>
          <w:numId w:val="11"/>
        </w:numPr>
        <w:tabs>
          <w:tab w:val="clear" w:pos="432"/>
          <w:tab w:val="decimal" w:pos="576"/>
        </w:tabs>
        <w:spacing w:line="278" w:lineRule="auto"/>
        <w:ind w:left="576" w:hanging="432"/>
        <w:rPr>
          <w:rFonts w:ascii="Arial" w:hAnsi="Arial"/>
          <w:color w:val="000000"/>
          <w:spacing w:val="12"/>
          <w:w w:val="105"/>
          <w:sz w:val="18"/>
          <w:lang w:val="sk-SK"/>
        </w:rPr>
      </w:pPr>
      <w:r>
        <w:rPr>
          <w:rFonts w:ascii="Arial" w:hAnsi="Arial"/>
          <w:color w:val="000000"/>
          <w:spacing w:val="12"/>
          <w:w w:val="105"/>
          <w:sz w:val="18"/>
          <w:lang w:val="sk-SK"/>
        </w:rPr>
        <w:t>nárazom dopravného prostriedku,</w:t>
      </w:r>
    </w:p>
    <w:p w14:paraId="6A6567FA" w14:textId="77777777" w:rsidR="00EE5ECB" w:rsidRDefault="00EE5ECB" w:rsidP="00EE5ECB">
      <w:pPr>
        <w:numPr>
          <w:ilvl w:val="0"/>
          <w:numId w:val="11"/>
        </w:numPr>
        <w:tabs>
          <w:tab w:val="clear" w:pos="432"/>
          <w:tab w:val="decimal" w:pos="576"/>
        </w:tabs>
        <w:spacing w:before="36" w:line="278" w:lineRule="auto"/>
        <w:ind w:left="576" w:hanging="432"/>
        <w:rPr>
          <w:rFonts w:ascii="Arial" w:hAnsi="Arial"/>
          <w:color w:val="000000"/>
          <w:spacing w:val="10"/>
          <w:w w:val="105"/>
          <w:sz w:val="18"/>
          <w:lang w:val="sk-SK"/>
        </w:rPr>
      </w:pPr>
      <w:r>
        <w:rPr>
          <w:rFonts w:ascii="Arial" w:hAnsi="Arial"/>
          <w:color w:val="000000"/>
          <w:spacing w:val="10"/>
          <w:w w:val="105"/>
          <w:sz w:val="18"/>
          <w:lang w:val="sk-SK"/>
        </w:rPr>
        <w:t>záplavou následkom búrkového prívalu,</w:t>
      </w:r>
    </w:p>
    <w:p w14:paraId="4F52C5B3" w14:textId="77777777" w:rsidR="00EE5ECB" w:rsidRDefault="00EE5ECB" w:rsidP="00EE5ECB">
      <w:pPr>
        <w:numPr>
          <w:ilvl w:val="0"/>
          <w:numId w:val="11"/>
        </w:numPr>
        <w:tabs>
          <w:tab w:val="clear" w:pos="432"/>
          <w:tab w:val="decimal" w:pos="576"/>
        </w:tabs>
        <w:spacing w:before="36" w:line="276" w:lineRule="auto"/>
        <w:ind w:left="576" w:hanging="432"/>
        <w:rPr>
          <w:rFonts w:ascii="Arial" w:hAnsi="Arial"/>
          <w:color w:val="000000"/>
          <w:spacing w:val="16"/>
          <w:w w:val="105"/>
          <w:sz w:val="18"/>
          <w:lang w:val="sk-SK"/>
        </w:rPr>
      </w:pPr>
      <w:r>
        <w:rPr>
          <w:rFonts w:ascii="Arial" w:hAnsi="Arial"/>
          <w:color w:val="000000"/>
          <w:spacing w:val="16"/>
          <w:w w:val="105"/>
          <w:sz w:val="18"/>
          <w:lang w:val="sk-SK"/>
        </w:rPr>
        <w:t>ťarchou snehu a námrazy,</w:t>
      </w:r>
    </w:p>
    <w:p w14:paraId="357742BD" w14:textId="77777777" w:rsidR="00EE5ECB" w:rsidRDefault="00EE5ECB" w:rsidP="00EE5ECB">
      <w:pPr>
        <w:spacing w:before="36" w:line="278" w:lineRule="auto"/>
        <w:ind w:left="576" w:right="1800" w:hanging="504"/>
        <w:rPr>
          <w:rFonts w:ascii="Arial" w:hAnsi="Arial"/>
          <w:color w:val="000000"/>
          <w:w w:val="105"/>
          <w:sz w:val="18"/>
          <w:lang w:val="sk-SK"/>
        </w:rPr>
      </w:pPr>
      <w:proofErr w:type="spellStart"/>
      <w:r>
        <w:rPr>
          <w:rFonts w:ascii="Arial" w:hAnsi="Arial"/>
          <w:color w:val="000000"/>
          <w:w w:val="105"/>
          <w:sz w:val="18"/>
          <w:lang w:val="sk-SK"/>
        </w:rPr>
        <w:t>aa</w:t>
      </w:r>
      <w:proofErr w:type="spellEnd"/>
      <w:r>
        <w:rPr>
          <w:rFonts w:ascii="Arial" w:hAnsi="Arial"/>
          <w:color w:val="000000"/>
          <w:w w:val="105"/>
          <w:sz w:val="18"/>
          <w:lang w:val="sk-SK"/>
        </w:rPr>
        <w:t>) spätným vystúpením vody z kanalizačného potrubia ak bolo spôsobené atmosférickými zrážkami alebo katastrofickým lejakom</w:t>
      </w:r>
    </w:p>
    <w:p w14:paraId="3B4816EA" w14:textId="77777777" w:rsidR="00EE5ECB" w:rsidRDefault="00EE5ECB" w:rsidP="00EE5ECB">
      <w:pPr>
        <w:spacing w:line="276" w:lineRule="auto"/>
        <w:ind w:left="360" w:right="1080" w:hanging="288"/>
        <w:rPr>
          <w:rFonts w:ascii="Arial" w:hAnsi="Arial"/>
          <w:color w:val="000000"/>
          <w:spacing w:val="-1"/>
          <w:w w:val="105"/>
          <w:sz w:val="18"/>
          <w:lang w:val="sk-SK"/>
        </w:rPr>
      </w:pPr>
      <w:proofErr w:type="spellStart"/>
      <w:r>
        <w:rPr>
          <w:rFonts w:ascii="Arial" w:hAnsi="Arial"/>
          <w:color w:val="000000"/>
          <w:spacing w:val="-1"/>
          <w:w w:val="105"/>
          <w:sz w:val="18"/>
          <w:lang w:val="sk-SK"/>
        </w:rPr>
        <w:t>bb</w:t>
      </w:r>
      <w:proofErr w:type="spellEnd"/>
      <w:r>
        <w:rPr>
          <w:rFonts w:ascii="Arial" w:hAnsi="Arial"/>
          <w:color w:val="000000"/>
          <w:spacing w:val="-1"/>
          <w:w w:val="105"/>
          <w:sz w:val="18"/>
          <w:lang w:val="sk-SK"/>
        </w:rPr>
        <w:t xml:space="preserve">/ poškodením prívodného potrubia vodovodného zariadenia, </w:t>
      </w:r>
      <w:proofErr w:type="spellStart"/>
      <w:r>
        <w:rPr>
          <w:rFonts w:ascii="Arial" w:hAnsi="Arial"/>
          <w:color w:val="000000"/>
          <w:spacing w:val="-1"/>
          <w:w w:val="105"/>
          <w:sz w:val="18"/>
          <w:lang w:val="sk-SK"/>
        </w:rPr>
        <w:t>odvádzacieho</w:t>
      </w:r>
      <w:proofErr w:type="spellEnd"/>
      <w:r>
        <w:rPr>
          <w:rFonts w:ascii="Arial" w:hAnsi="Arial"/>
          <w:color w:val="000000"/>
          <w:spacing w:val="-1"/>
          <w:w w:val="105"/>
          <w:sz w:val="18"/>
          <w:lang w:val="sk-SK"/>
        </w:rPr>
        <w:t xml:space="preserve"> potrubia, či telies vykurovacích </w:t>
      </w:r>
      <w:r>
        <w:rPr>
          <w:rFonts w:ascii="Arial" w:hAnsi="Arial"/>
          <w:color w:val="000000"/>
          <w:w w:val="105"/>
          <w:sz w:val="18"/>
          <w:lang w:val="sk-SK"/>
        </w:rPr>
        <w:t>alebo solárnych systémov, ak k nemu došlo pretlakom kvapaliny alebo pary alebo zamrznutím vody v nich.</w:t>
      </w:r>
    </w:p>
    <w:p w14:paraId="566FE97F" w14:textId="77777777" w:rsidR="00EE5ECB" w:rsidRDefault="00EE5ECB" w:rsidP="00EE5ECB">
      <w:pPr>
        <w:tabs>
          <w:tab w:val="right" w:pos="5274"/>
        </w:tabs>
        <w:spacing w:before="180" w:line="283" w:lineRule="auto"/>
        <w:ind w:left="72"/>
        <w:rPr>
          <w:rFonts w:ascii="Arial" w:hAnsi="Arial"/>
          <w:b/>
          <w:color w:val="000000"/>
          <w:sz w:val="19"/>
          <w:lang w:val="sk-SK"/>
        </w:rPr>
      </w:pPr>
      <w:r>
        <w:rPr>
          <w:rFonts w:ascii="Arial" w:hAnsi="Arial"/>
          <w:b/>
          <w:color w:val="000000"/>
          <w:sz w:val="19"/>
          <w:lang w:val="sk-SK"/>
        </w:rPr>
        <w:t>3. Adresa rizika:</w:t>
      </w:r>
      <w:r>
        <w:rPr>
          <w:rFonts w:ascii="Arial" w:hAnsi="Arial"/>
          <w:b/>
          <w:color w:val="000000"/>
          <w:sz w:val="19"/>
          <w:lang w:val="sk-SK"/>
        </w:rPr>
        <w:tab/>
      </w:r>
      <w:r>
        <w:rPr>
          <w:rFonts w:ascii="Arial" w:hAnsi="Arial"/>
          <w:color w:val="000000"/>
          <w:w w:val="105"/>
          <w:sz w:val="18"/>
          <w:lang w:val="sk-SK"/>
        </w:rPr>
        <w:t>podľa účtovnej evidencie a prílohy č. 1</w:t>
      </w:r>
    </w:p>
    <w:tbl>
      <w:tblPr>
        <w:tblW w:w="10408" w:type="dxa"/>
        <w:tblInd w:w="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5"/>
        <w:gridCol w:w="3615"/>
        <w:gridCol w:w="2296"/>
        <w:gridCol w:w="2546"/>
      </w:tblGrid>
      <w:tr w:rsidR="00EE5ECB" w14:paraId="43FD9B0E" w14:textId="77777777" w:rsidTr="00EE5ECB">
        <w:trPr>
          <w:trHeight w:hRule="exact" w:val="745"/>
        </w:trPr>
        <w:tc>
          <w:tcPr>
            <w:tcW w:w="7862" w:type="dxa"/>
            <w:gridSpan w:val="4"/>
            <w:tcBorders>
              <w:top w:val="none" w:sz="0" w:space="0" w:color="000000"/>
              <w:left w:val="none" w:sz="0" w:space="0" w:color="000000"/>
              <w:bottom w:val="single" w:sz="12" w:space="0" w:color="000000"/>
              <w:right w:val="single" w:sz="12" w:space="0" w:color="000000"/>
            </w:tcBorders>
          </w:tcPr>
          <w:p w14:paraId="1E5D8BA0" w14:textId="77777777" w:rsidR="00EE5ECB" w:rsidRDefault="00EE5ECB" w:rsidP="00205A59">
            <w:pPr>
              <w:ind w:right="3690"/>
              <w:jc w:val="right"/>
              <w:rPr>
                <w:rFonts w:ascii="Arial" w:hAnsi="Arial"/>
                <w:b/>
                <w:color w:val="000000"/>
                <w:spacing w:val="-1"/>
                <w:sz w:val="19"/>
                <w:lang w:val="sk-SK"/>
              </w:rPr>
            </w:pPr>
            <w:r>
              <w:rPr>
                <w:rFonts w:ascii="Arial" w:hAnsi="Arial"/>
                <w:b/>
                <w:color w:val="000000"/>
                <w:spacing w:val="-1"/>
                <w:sz w:val="19"/>
                <w:lang w:val="sk-SK"/>
              </w:rPr>
              <w:t>4. Sadzby a podklady pre výpočet poistného:</w:t>
            </w:r>
          </w:p>
          <w:p w14:paraId="05C22E7A" w14:textId="77777777" w:rsidR="00EE5ECB" w:rsidRDefault="00EE5ECB" w:rsidP="00205A59">
            <w:pPr>
              <w:spacing w:before="216" w:line="119" w:lineRule="exact"/>
              <w:jc w:val="right"/>
              <w:rPr>
                <w:rFonts w:ascii="Arial" w:hAnsi="Arial"/>
                <w:b/>
                <w:color w:val="000000"/>
                <w:spacing w:val="156"/>
                <w:sz w:val="19"/>
                <w:lang w:val="sk-SK"/>
              </w:rPr>
            </w:pPr>
            <w:r>
              <w:rPr>
                <w:rFonts w:ascii="Arial" w:hAnsi="Arial"/>
                <w:b/>
                <w:color w:val="000000"/>
                <w:spacing w:val="156"/>
                <w:sz w:val="19"/>
                <w:lang w:val="sk-SK"/>
              </w:rPr>
              <w:t>Ročné poistné s daňou v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57DBE63" w14:textId="77777777" w:rsidR="00EE5ECB" w:rsidRDefault="00EE5ECB" w:rsidP="00205A59">
            <w:pPr>
              <w:spacing w:before="324"/>
              <w:ind w:right="1052"/>
              <w:jc w:val="right"/>
              <w:rPr>
                <w:rFonts w:ascii="Arial" w:hAnsi="Arial"/>
                <w:b/>
                <w:color w:val="000000"/>
                <w:sz w:val="19"/>
                <w:lang w:val="sk-SK"/>
              </w:rPr>
            </w:pPr>
            <w:r>
              <w:rPr>
                <w:rFonts w:ascii="Arial" w:hAnsi="Arial"/>
                <w:b/>
                <w:color w:val="000000"/>
                <w:sz w:val="19"/>
                <w:lang w:val="sk-SK"/>
              </w:rPr>
              <w:t>EUR</w:t>
            </w:r>
          </w:p>
        </w:tc>
      </w:tr>
      <w:tr w:rsidR="00EE5ECB" w14:paraId="6B673238" w14:textId="77777777" w:rsidTr="00EE5ECB">
        <w:trPr>
          <w:trHeight w:hRule="exact" w:val="288"/>
        </w:trPr>
        <w:tc>
          <w:tcPr>
            <w:tcW w:w="97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3323FAD" w14:textId="77777777" w:rsidR="00EE5ECB" w:rsidRDefault="00EE5ECB" w:rsidP="00EE5ECB">
            <w:pPr>
              <w:numPr>
                <w:ilvl w:val="0"/>
                <w:numId w:val="12"/>
              </w:numPr>
              <w:ind w:left="0" w:right="360"/>
              <w:jc w:val="right"/>
              <w:rPr>
                <w:rFonts w:ascii="Verdana" w:hAnsi="Verdana"/>
                <w:color w:val="000000"/>
                <w:sz w:val="17"/>
                <w:lang w:val="sk-SK"/>
              </w:rPr>
            </w:pP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9C1B6A6" w14:textId="77777777" w:rsidR="00EE5ECB" w:rsidRDefault="00EE5ECB" w:rsidP="00205A59">
            <w:pPr>
              <w:ind w:right="47"/>
              <w:jc w:val="right"/>
              <w:rPr>
                <w:rFonts w:ascii="Verdana" w:hAnsi="Verdana"/>
                <w:color w:val="000000"/>
                <w:sz w:val="17"/>
                <w:lang w:val="sk-SK"/>
              </w:rPr>
            </w:pPr>
            <w:r>
              <w:rPr>
                <w:rFonts w:ascii="Verdana" w:hAnsi="Verdana"/>
                <w:color w:val="000000"/>
                <w:sz w:val="17"/>
                <w:lang w:val="sk-SK"/>
              </w:rPr>
              <w:t>0,19</w:t>
            </w:r>
          </w:p>
        </w:tc>
        <w:tc>
          <w:tcPr>
            <w:tcW w:w="3615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88E03C" w14:textId="77777777" w:rsidR="00EE5ECB" w:rsidRDefault="00EE5ECB" w:rsidP="00205A59">
            <w:pPr>
              <w:jc w:val="center"/>
              <w:rPr>
                <w:rFonts w:ascii="Verdana" w:hAnsi="Verdana"/>
                <w:color w:val="000000"/>
                <w:spacing w:val="-6"/>
                <w:sz w:val="17"/>
                <w:lang w:val="sk-SK"/>
              </w:rPr>
            </w:pPr>
            <w:r>
              <w:rPr>
                <w:rFonts w:ascii="Arial" w:hAnsi="Arial" w:cs="Arial"/>
                <w:color w:val="000000"/>
                <w:spacing w:val="-6"/>
                <w:sz w:val="17"/>
                <w:rtl/>
                <w:lang w:val="sk-SK"/>
              </w:rPr>
              <w:t>؉</w:t>
            </w:r>
            <w:r>
              <w:rPr>
                <w:rFonts w:ascii="Verdana" w:hAnsi="Verdana"/>
                <w:color w:val="000000"/>
                <w:spacing w:val="-6"/>
                <w:sz w:val="17"/>
                <w:lang w:val="sk-SK"/>
              </w:rPr>
              <w:t xml:space="preserve"> (promile) </w:t>
            </w:r>
            <w:r>
              <w:rPr>
                <w:rFonts w:ascii="Arial" w:hAnsi="Arial"/>
                <w:color w:val="000000"/>
                <w:spacing w:val="-6"/>
                <w:w w:val="105"/>
                <w:sz w:val="18"/>
                <w:lang w:val="sk-SK"/>
              </w:rPr>
              <w:t xml:space="preserve">z </w:t>
            </w:r>
            <w:r>
              <w:rPr>
                <w:rFonts w:ascii="Verdana" w:hAnsi="Verdana"/>
                <w:color w:val="000000"/>
                <w:spacing w:val="-6"/>
                <w:sz w:val="17"/>
                <w:lang w:val="sk-SK"/>
              </w:rPr>
              <w:t>agregovanej poistnej sumy</w:t>
            </w:r>
          </w:p>
        </w:tc>
        <w:tc>
          <w:tcPr>
            <w:tcW w:w="229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90F4725" w14:textId="77777777" w:rsidR="00EE5ECB" w:rsidRDefault="00EE5ECB" w:rsidP="00205A59">
            <w:pPr>
              <w:ind w:right="36"/>
              <w:jc w:val="right"/>
              <w:rPr>
                <w:rFonts w:ascii="Tahoma" w:hAnsi="Tahoma"/>
                <w:b/>
                <w:color w:val="000000"/>
                <w:sz w:val="19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sk-SK"/>
              </w:rPr>
              <w:t>1 695 826,70 EUR</w:t>
            </w:r>
          </w:p>
        </w:tc>
        <w:tc>
          <w:tcPr>
            <w:tcW w:w="254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A293F1F" w14:textId="77777777" w:rsidR="00EE5ECB" w:rsidRDefault="00EE5ECB" w:rsidP="00205A59">
            <w:pPr>
              <w:ind w:right="62"/>
              <w:jc w:val="right"/>
              <w:rPr>
                <w:rFonts w:ascii="Tahoma" w:hAnsi="Tahoma"/>
                <w:b/>
                <w:color w:val="000000"/>
                <w:sz w:val="19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sk-SK"/>
              </w:rPr>
              <w:t>322,21 EUR</w:t>
            </w:r>
          </w:p>
        </w:tc>
      </w:tr>
      <w:tr w:rsidR="00EE5ECB" w14:paraId="178AAB8D" w14:textId="77777777" w:rsidTr="00EE5ECB">
        <w:trPr>
          <w:trHeight w:hRule="exact" w:val="288"/>
        </w:trPr>
        <w:tc>
          <w:tcPr>
            <w:tcW w:w="9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0FE83C1" w14:textId="77777777" w:rsidR="00EE5ECB" w:rsidRDefault="00EE5ECB" w:rsidP="00EE5ECB">
            <w:pPr>
              <w:numPr>
                <w:ilvl w:val="0"/>
                <w:numId w:val="13"/>
              </w:numPr>
              <w:ind w:left="0" w:right="360"/>
              <w:jc w:val="right"/>
              <w:rPr>
                <w:rFonts w:ascii="Verdana" w:hAnsi="Verdana"/>
                <w:color w:val="000000"/>
                <w:sz w:val="17"/>
                <w:lang w:val="sk-SK"/>
              </w:rPr>
            </w:pPr>
          </w:p>
        </w:tc>
        <w:tc>
          <w:tcPr>
            <w:tcW w:w="97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6F11753A" w14:textId="77777777" w:rsidR="00EE5ECB" w:rsidRDefault="00EE5ECB" w:rsidP="00205A59">
            <w:pPr>
              <w:ind w:right="47"/>
              <w:jc w:val="right"/>
              <w:rPr>
                <w:rFonts w:ascii="Verdana" w:hAnsi="Verdana"/>
                <w:color w:val="000000"/>
                <w:sz w:val="17"/>
                <w:lang w:val="sk-SK"/>
              </w:rPr>
            </w:pPr>
            <w:r>
              <w:rPr>
                <w:rFonts w:ascii="Verdana" w:hAnsi="Verdana"/>
                <w:color w:val="000000"/>
                <w:sz w:val="17"/>
                <w:lang w:val="sk-SK"/>
              </w:rPr>
              <w:t>0,19</w:t>
            </w:r>
          </w:p>
        </w:tc>
        <w:tc>
          <w:tcPr>
            <w:tcW w:w="3615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B247D" w14:textId="77777777" w:rsidR="00EE5ECB" w:rsidRDefault="00EE5ECB" w:rsidP="00205A59">
            <w:pPr>
              <w:jc w:val="center"/>
              <w:rPr>
                <w:rFonts w:ascii="Verdana" w:hAnsi="Verdana"/>
                <w:color w:val="000000"/>
                <w:spacing w:val="-4"/>
                <w:sz w:val="17"/>
                <w:lang w:val="sk-SK"/>
              </w:rPr>
            </w:pPr>
            <w:r>
              <w:rPr>
                <w:rFonts w:ascii="Arial" w:hAnsi="Arial" w:cs="Arial"/>
                <w:color w:val="000000"/>
                <w:spacing w:val="-4"/>
                <w:sz w:val="17"/>
                <w:rtl/>
                <w:lang w:val="sk-SK"/>
              </w:rPr>
              <w:t>؉</w:t>
            </w:r>
            <w:r>
              <w:rPr>
                <w:rFonts w:ascii="Verdana" w:hAnsi="Verdana"/>
                <w:color w:val="000000"/>
                <w:spacing w:val="-4"/>
                <w:sz w:val="17"/>
                <w:lang w:val="sk-SK"/>
              </w:rPr>
              <w:t xml:space="preserve"> (promile) </w:t>
            </w:r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sk-SK"/>
              </w:rPr>
              <w:t xml:space="preserve">z </w:t>
            </w:r>
            <w:r>
              <w:rPr>
                <w:rFonts w:ascii="Verdana" w:hAnsi="Verdana"/>
                <w:color w:val="000000"/>
                <w:spacing w:val="-4"/>
                <w:sz w:val="17"/>
                <w:lang w:val="sk-SK"/>
              </w:rPr>
              <w:t>agregovanej poistnej sumy</w:t>
            </w:r>
          </w:p>
        </w:tc>
        <w:tc>
          <w:tcPr>
            <w:tcW w:w="22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0B4390FA" w14:textId="77777777" w:rsidR="00EE5ECB" w:rsidRDefault="00EE5ECB" w:rsidP="00205A59">
            <w:pPr>
              <w:ind w:right="36"/>
              <w:jc w:val="right"/>
              <w:rPr>
                <w:rFonts w:ascii="Tahoma" w:hAnsi="Tahoma"/>
                <w:b/>
                <w:color w:val="000000"/>
                <w:sz w:val="19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sk-SK"/>
              </w:rPr>
              <w:t>0,00 EUR</w:t>
            </w:r>
          </w:p>
        </w:tc>
        <w:tc>
          <w:tcPr>
            <w:tcW w:w="25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3A1D77D3" w14:textId="77777777" w:rsidR="00EE5ECB" w:rsidRDefault="00EE5ECB" w:rsidP="00205A59">
            <w:pPr>
              <w:ind w:right="62"/>
              <w:jc w:val="right"/>
              <w:rPr>
                <w:rFonts w:ascii="Tahoma" w:hAnsi="Tahoma"/>
                <w:b/>
                <w:color w:val="000000"/>
                <w:sz w:val="19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sk-SK"/>
              </w:rPr>
              <w:t>0,00 EUR</w:t>
            </w:r>
          </w:p>
        </w:tc>
      </w:tr>
      <w:tr w:rsidR="00EE5ECB" w14:paraId="38A032F6" w14:textId="77777777" w:rsidTr="00EE5ECB">
        <w:trPr>
          <w:trHeight w:hRule="exact" w:val="288"/>
        </w:trPr>
        <w:tc>
          <w:tcPr>
            <w:tcW w:w="97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E40827" w14:textId="77777777" w:rsidR="00EE5ECB" w:rsidRDefault="00EE5ECB" w:rsidP="00EE5ECB">
            <w:pPr>
              <w:numPr>
                <w:ilvl w:val="0"/>
                <w:numId w:val="14"/>
              </w:numPr>
              <w:ind w:left="0" w:right="360"/>
              <w:jc w:val="right"/>
              <w:rPr>
                <w:rFonts w:ascii="Verdana" w:hAnsi="Verdana"/>
                <w:color w:val="000000"/>
                <w:sz w:val="17"/>
                <w:lang w:val="sk-SK"/>
              </w:rPr>
            </w:pPr>
          </w:p>
        </w:tc>
        <w:tc>
          <w:tcPr>
            <w:tcW w:w="97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19A864" w14:textId="77777777" w:rsidR="00EE5ECB" w:rsidRDefault="00EE5ECB" w:rsidP="00205A59">
            <w:pPr>
              <w:ind w:right="47"/>
              <w:jc w:val="right"/>
              <w:rPr>
                <w:rFonts w:ascii="Verdana" w:hAnsi="Verdana"/>
                <w:color w:val="000000"/>
                <w:sz w:val="17"/>
                <w:lang w:val="sk-SK"/>
              </w:rPr>
            </w:pPr>
            <w:r>
              <w:rPr>
                <w:rFonts w:ascii="Verdana" w:hAnsi="Verdana"/>
                <w:color w:val="000000"/>
                <w:sz w:val="17"/>
                <w:lang w:val="sk-SK"/>
              </w:rPr>
              <w:t>0,2</w:t>
            </w:r>
          </w:p>
        </w:tc>
        <w:tc>
          <w:tcPr>
            <w:tcW w:w="3615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14:paraId="235DF792" w14:textId="77777777" w:rsidR="00EE5ECB" w:rsidRDefault="00EE5ECB" w:rsidP="00205A59">
            <w:pPr>
              <w:rPr>
                <w:rFonts w:ascii="Verdana" w:hAnsi="Verdana"/>
                <w:color w:val="000000"/>
                <w:spacing w:val="-4"/>
                <w:sz w:val="17"/>
                <w:lang w:val="sk-SK"/>
              </w:rPr>
            </w:pPr>
            <w:r>
              <w:rPr>
                <w:rFonts w:ascii="Arial" w:hAnsi="Arial" w:cs="Arial"/>
                <w:color w:val="000000"/>
                <w:spacing w:val="-4"/>
                <w:sz w:val="17"/>
                <w:lang w:val="sk-SK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4"/>
                <w:sz w:val="17"/>
                <w:rtl/>
                <w:lang w:val="sk-SK"/>
              </w:rPr>
              <w:t>؉</w:t>
            </w:r>
            <w:r>
              <w:rPr>
                <w:rFonts w:ascii="Verdana" w:hAnsi="Verdana"/>
                <w:color w:val="000000"/>
                <w:spacing w:val="-4"/>
                <w:sz w:val="17"/>
                <w:lang w:val="sk-SK"/>
              </w:rPr>
              <w:t xml:space="preserve"> (promile) </w:t>
            </w:r>
            <w:r>
              <w:rPr>
                <w:rFonts w:ascii="Arial" w:hAnsi="Arial"/>
                <w:color w:val="000000"/>
                <w:spacing w:val="-4"/>
                <w:w w:val="105"/>
                <w:sz w:val="18"/>
                <w:lang w:val="sk-SK"/>
              </w:rPr>
              <w:t xml:space="preserve">z </w:t>
            </w:r>
            <w:r>
              <w:rPr>
                <w:rFonts w:ascii="Verdana" w:hAnsi="Verdana"/>
                <w:color w:val="000000"/>
                <w:spacing w:val="-4"/>
                <w:sz w:val="17"/>
                <w:lang w:val="sk-SK"/>
              </w:rPr>
              <w:t>agregovanej poistnej sumy</w:t>
            </w:r>
          </w:p>
        </w:tc>
        <w:tc>
          <w:tcPr>
            <w:tcW w:w="229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EF5D99" w14:textId="77777777" w:rsidR="00EE5ECB" w:rsidRDefault="00EE5ECB" w:rsidP="00205A59">
            <w:pPr>
              <w:ind w:right="36"/>
              <w:jc w:val="right"/>
              <w:rPr>
                <w:rFonts w:ascii="Tahoma" w:hAnsi="Tahoma"/>
                <w:b/>
                <w:color w:val="000000"/>
                <w:sz w:val="19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sk-SK"/>
              </w:rPr>
              <w:t>0,00 EUR</w:t>
            </w:r>
          </w:p>
        </w:tc>
        <w:tc>
          <w:tcPr>
            <w:tcW w:w="2546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7E6B451" w14:textId="77777777" w:rsidR="00EE5ECB" w:rsidRDefault="00EE5ECB" w:rsidP="00205A59">
            <w:pPr>
              <w:ind w:right="62"/>
              <w:jc w:val="right"/>
              <w:rPr>
                <w:rFonts w:ascii="Tahoma" w:hAnsi="Tahoma"/>
                <w:b/>
                <w:color w:val="000000"/>
                <w:sz w:val="19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sk-SK"/>
              </w:rPr>
              <w:t>0,00 EUR</w:t>
            </w:r>
          </w:p>
        </w:tc>
      </w:tr>
      <w:tr w:rsidR="00EE5ECB" w14:paraId="63507ED5" w14:textId="77777777" w:rsidTr="00EE5ECB">
        <w:trPr>
          <w:trHeight w:hRule="exact" w:val="324"/>
        </w:trPr>
        <w:tc>
          <w:tcPr>
            <w:tcW w:w="1040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CFCF4C" w14:textId="77777777" w:rsidR="00EE5ECB" w:rsidRDefault="00EE5ECB" w:rsidP="00205A59">
            <w:pPr>
              <w:tabs>
                <w:tab w:val="right" w:pos="10343"/>
              </w:tabs>
              <w:jc w:val="right"/>
              <w:rPr>
                <w:rFonts w:ascii="Tahoma" w:hAnsi="Tahoma"/>
                <w:b/>
                <w:color w:val="000000"/>
                <w:spacing w:val="6"/>
                <w:sz w:val="19"/>
                <w:lang w:val="sk-SK"/>
              </w:rPr>
            </w:pPr>
            <w:r>
              <w:rPr>
                <w:rFonts w:ascii="Tahoma" w:hAnsi="Tahoma"/>
                <w:b/>
                <w:color w:val="000000"/>
                <w:spacing w:val="6"/>
                <w:sz w:val="19"/>
                <w:lang w:val="sk-SK"/>
              </w:rPr>
              <w:t xml:space="preserve">Celkové ročné poistné s daňou v EUR </w:t>
            </w:r>
            <w:r>
              <w:rPr>
                <w:rFonts w:ascii="Arial" w:hAnsi="Arial"/>
                <w:b/>
                <w:color w:val="000000"/>
                <w:spacing w:val="6"/>
                <w:sz w:val="6"/>
                <w:lang w:val="sk-SK"/>
              </w:rPr>
              <w:t>:</w:t>
            </w:r>
            <w:r>
              <w:rPr>
                <w:rFonts w:ascii="Arial" w:hAnsi="Arial"/>
                <w:b/>
                <w:color w:val="000000"/>
                <w:spacing w:val="6"/>
                <w:sz w:val="6"/>
                <w:lang w:val="sk-SK"/>
              </w:rPr>
              <w:tab/>
            </w:r>
            <w:r>
              <w:rPr>
                <w:rFonts w:ascii="Tahoma" w:hAnsi="Tahoma"/>
                <w:b/>
                <w:color w:val="000000"/>
                <w:w w:val="95"/>
                <w:sz w:val="21"/>
                <w:lang w:val="sk-SK"/>
              </w:rPr>
              <w:t>322,21 EUR</w:t>
            </w:r>
          </w:p>
        </w:tc>
      </w:tr>
    </w:tbl>
    <w:p w14:paraId="367B3B10" w14:textId="77777777" w:rsidR="00EE5ECB" w:rsidRDefault="00EE5ECB" w:rsidP="00EE5ECB">
      <w:pPr>
        <w:spacing w:line="231" w:lineRule="exact"/>
        <w:ind w:left="72"/>
        <w:rPr>
          <w:rFonts w:ascii="Arial" w:hAnsi="Arial"/>
          <w:b/>
          <w:color w:val="000000"/>
          <w:spacing w:val="4"/>
          <w:sz w:val="19"/>
          <w:lang w:val="sk-SK"/>
        </w:rPr>
      </w:pPr>
      <w:r>
        <w:rPr>
          <w:rFonts w:ascii="Arial" w:hAnsi="Arial"/>
          <w:b/>
          <w:color w:val="000000"/>
          <w:spacing w:val="4"/>
          <w:sz w:val="19"/>
          <w:lang w:val="sk-SK"/>
        </w:rPr>
        <w:t>5. Spoluúčasti:</w:t>
      </w:r>
    </w:p>
    <w:p w14:paraId="3095AB81" w14:textId="77777777" w:rsidR="00EE5ECB" w:rsidRDefault="00EE5ECB" w:rsidP="00EE5ECB">
      <w:pPr>
        <w:spacing w:before="180" w:line="252" w:lineRule="exact"/>
        <w:ind w:left="72" w:right="5544"/>
        <w:rPr>
          <w:rFonts w:ascii="Arial" w:hAnsi="Arial"/>
          <w:color w:val="000000"/>
          <w:spacing w:val="-1"/>
          <w:w w:val="105"/>
          <w:sz w:val="18"/>
          <w:lang w:val="sk-SK"/>
        </w:rPr>
      </w:pPr>
      <w:r>
        <w:rPr>
          <w:rFonts w:ascii="Arial" w:hAnsi="Arial"/>
          <w:color w:val="000000"/>
          <w:spacing w:val="-1"/>
          <w:w w:val="105"/>
          <w:sz w:val="18"/>
          <w:lang w:val="sk-SK"/>
        </w:rPr>
        <w:t xml:space="preserve">Pre bod 1 písm. a) a b) a d) sa dojednáva franšíza 100 €. </w:t>
      </w:r>
      <w:r>
        <w:rPr>
          <w:rFonts w:ascii="Arial" w:hAnsi="Arial"/>
          <w:color w:val="000000"/>
          <w:w w:val="105"/>
          <w:sz w:val="18"/>
          <w:lang w:val="sk-SK"/>
        </w:rPr>
        <w:t>Pre bod 1 písm. c) sa dojednáva franšíza 30€</w:t>
      </w:r>
    </w:p>
    <w:p w14:paraId="78E153C5" w14:textId="77777777" w:rsidR="00EE5ECB" w:rsidRDefault="00EE5ECB" w:rsidP="00EE5ECB">
      <w:pPr>
        <w:spacing w:before="216" w:line="223" w:lineRule="exact"/>
        <w:ind w:left="72" w:right="3384"/>
        <w:rPr>
          <w:rFonts w:ascii="Arial" w:hAnsi="Arial"/>
          <w:color w:val="000000"/>
          <w:spacing w:val="-1"/>
          <w:w w:val="105"/>
          <w:sz w:val="18"/>
          <w:lang w:val="sk-SK"/>
        </w:rPr>
      </w:pPr>
      <w:r>
        <w:rPr>
          <w:rFonts w:ascii="Arial" w:hAnsi="Arial"/>
          <w:color w:val="000000"/>
          <w:spacing w:val="-1"/>
          <w:w w:val="105"/>
          <w:sz w:val="18"/>
          <w:lang w:val="sk-SK"/>
        </w:rPr>
        <w:t xml:space="preserve">Poistený sa na každej poistnej udalosti podieľa týmito sumami z poistného plnenia. </w:t>
      </w:r>
      <w:r>
        <w:rPr>
          <w:rFonts w:ascii="Arial" w:hAnsi="Arial"/>
          <w:color w:val="000000"/>
          <w:spacing w:val="1"/>
          <w:w w:val="105"/>
          <w:sz w:val="18"/>
          <w:lang w:val="sk-SK"/>
        </w:rPr>
        <w:t xml:space="preserve">pre bod c) sa dojednáva </w:t>
      </w:r>
      <w:r>
        <w:rPr>
          <w:rFonts w:ascii="Arial" w:hAnsi="Arial"/>
          <w:color w:val="000000"/>
          <w:spacing w:val="1"/>
          <w:w w:val="105"/>
          <w:sz w:val="18"/>
          <w:u w:val="single"/>
          <w:lang w:val="sk-SK"/>
        </w:rPr>
        <w:t>nasledovné</w:t>
      </w:r>
      <w:r>
        <w:rPr>
          <w:rFonts w:ascii="Arial" w:hAnsi="Arial"/>
          <w:color w:val="000000"/>
          <w:spacing w:val="1"/>
          <w:w w:val="105"/>
          <w:sz w:val="18"/>
          <w:lang w:val="sk-SK"/>
        </w:rPr>
        <w:t xml:space="preserve"> zabezpečenie:</w:t>
      </w:r>
    </w:p>
    <w:tbl>
      <w:tblPr>
        <w:tblW w:w="10382" w:type="dxa"/>
        <w:tblInd w:w="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662"/>
        <w:gridCol w:w="8438"/>
      </w:tblGrid>
      <w:tr w:rsidR="00EE5ECB" w14:paraId="156B5322" w14:textId="77777777" w:rsidTr="00EE5ECB">
        <w:trPr>
          <w:trHeight w:hRule="exact" w:val="367"/>
        </w:trPr>
        <w:tc>
          <w:tcPr>
            <w:tcW w:w="1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685BD6" w14:textId="77777777" w:rsidR="00EE5ECB" w:rsidRDefault="00EE5ECB" w:rsidP="00205A59">
            <w:pPr>
              <w:ind w:left="50"/>
              <w:rPr>
                <w:rFonts w:ascii="Tahoma" w:hAnsi="Tahoma"/>
                <w:b/>
                <w:color w:val="000000"/>
                <w:sz w:val="19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sk-SK"/>
              </w:rPr>
              <w:t>Max. limit plnenia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98225F" w14:textId="77777777" w:rsidR="00EE5ECB" w:rsidRDefault="00EE5ECB" w:rsidP="00205A59">
            <w:pPr>
              <w:ind w:right="3888"/>
              <w:jc w:val="right"/>
              <w:rPr>
                <w:rFonts w:ascii="Tahoma" w:hAnsi="Tahoma"/>
                <w:b/>
                <w:color w:val="000000"/>
                <w:sz w:val="19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9"/>
                <w:lang w:val="sk-SK"/>
              </w:rPr>
              <w:t>Uloženie</w:t>
            </w:r>
          </w:p>
        </w:tc>
      </w:tr>
      <w:tr w:rsidR="00EE5ECB" w14:paraId="7CF88E47" w14:textId="77777777" w:rsidTr="00EE5ECB">
        <w:trPr>
          <w:trHeight w:hRule="exact" w:val="277"/>
        </w:trPr>
        <w:tc>
          <w:tcPr>
            <w:tcW w:w="19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0F0CE" w14:textId="77777777" w:rsidR="00EE5ECB" w:rsidRDefault="00EE5ECB" w:rsidP="00205A59">
            <w:pPr>
              <w:ind w:left="50"/>
              <w:rPr>
                <w:rFonts w:ascii="Verdana" w:hAnsi="Verdana"/>
                <w:color w:val="000000"/>
                <w:spacing w:val="-2"/>
                <w:sz w:val="17"/>
                <w:lang w:val="sk-SK"/>
              </w:rPr>
            </w:pPr>
            <w:r>
              <w:rPr>
                <w:rFonts w:ascii="Verdana" w:hAnsi="Verdana"/>
                <w:color w:val="000000"/>
                <w:spacing w:val="-2"/>
                <w:sz w:val="17"/>
                <w:lang w:val="sk-SK"/>
              </w:rPr>
              <w:t xml:space="preserve">do 331,94 </w:t>
            </w:r>
            <w:r>
              <w:rPr>
                <w:rFonts w:ascii="Arial" w:hAnsi="Arial"/>
                <w:color w:val="000000"/>
                <w:spacing w:val="-2"/>
                <w:w w:val="105"/>
                <w:sz w:val="18"/>
                <w:lang w:val="sk-SK"/>
              </w:rPr>
              <w:t xml:space="preserve">€ </w:t>
            </w:r>
            <w:r>
              <w:rPr>
                <w:rFonts w:ascii="Verdana" w:hAnsi="Verdana"/>
                <w:color w:val="000000"/>
                <w:spacing w:val="-2"/>
                <w:sz w:val="17"/>
                <w:lang w:val="sk-SK"/>
              </w:rPr>
              <w:t>vrátane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2E42F" w14:textId="77777777" w:rsidR="00EE5ECB" w:rsidRDefault="00EE5ECB" w:rsidP="00205A59">
            <w:pPr>
              <w:ind w:left="39"/>
              <w:rPr>
                <w:rFonts w:ascii="Verdana" w:hAnsi="Verdana"/>
                <w:color w:val="000000"/>
                <w:spacing w:val="-1"/>
                <w:sz w:val="17"/>
                <w:lang w:val="sk-SK"/>
              </w:rPr>
            </w:pPr>
            <w:r>
              <w:rPr>
                <w:rFonts w:ascii="Verdana" w:hAnsi="Verdana"/>
                <w:color w:val="000000"/>
                <w:spacing w:val="-1"/>
                <w:sz w:val="17"/>
                <w:lang w:val="sk-SK"/>
              </w:rPr>
              <w:t>Schránka s pevným uzáverom okrem prenosných schránok</w:t>
            </w:r>
          </w:p>
        </w:tc>
      </w:tr>
      <w:tr w:rsidR="00EE5ECB" w14:paraId="6ED124AB" w14:textId="77777777" w:rsidTr="00EE5ECB">
        <w:trPr>
          <w:trHeight w:hRule="exact" w:val="27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6772444" w14:textId="77777777" w:rsidR="00EE5ECB" w:rsidRDefault="00EE5ECB" w:rsidP="00205A59">
            <w:pPr>
              <w:ind w:left="50"/>
              <w:rPr>
                <w:rFonts w:ascii="Verdana" w:hAnsi="Verdana"/>
                <w:color w:val="000000"/>
                <w:sz w:val="17"/>
                <w:lang w:val="sk-SK"/>
              </w:rPr>
            </w:pPr>
            <w:r>
              <w:rPr>
                <w:rFonts w:ascii="Verdana" w:hAnsi="Verdana"/>
                <w:color w:val="000000"/>
                <w:sz w:val="17"/>
                <w:lang w:val="sk-SK"/>
              </w:rPr>
              <w:t>vrátane</w:t>
            </w:r>
          </w:p>
        </w:tc>
        <w:tc>
          <w:tcPr>
            <w:tcW w:w="66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03B722E4" w14:textId="77777777" w:rsidR="00EE5ECB" w:rsidRDefault="00EE5ECB" w:rsidP="00205A5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244AB" w14:textId="77777777" w:rsidR="00EE5ECB" w:rsidRDefault="00EE5ECB" w:rsidP="00205A59">
            <w:pPr>
              <w:ind w:left="39"/>
              <w:rPr>
                <w:rFonts w:ascii="Verdana" w:hAnsi="Verdana"/>
                <w:color w:val="000000"/>
                <w:spacing w:val="-1"/>
                <w:sz w:val="17"/>
                <w:lang w:val="sk-SK"/>
              </w:rPr>
            </w:pPr>
            <w:r>
              <w:rPr>
                <w:rFonts w:ascii="Verdana" w:hAnsi="Verdana"/>
                <w:color w:val="000000"/>
                <w:spacing w:val="-1"/>
                <w:sz w:val="17"/>
                <w:lang w:val="sk-SK"/>
              </w:rPr>
              <w:t>Trezor pripevnený k stene alebo k podlahe</w:t>
            </w:r>
          </w:p>
        </w:tc>
      </w:tr>
      <w:tr w:rsidR="00EE5ECB" w14:paraId="32FD50B6" w14:textId="77777777" w:rsidTr="00EE5ECB">
        <w:trPr>
          <w:trHeight w:hRule="exact" w:val="274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68789813" w14:textId="77777777" w:rsidR="00EE5ECB" w:rsidRDefault="00EE5ECB" w:rsidP="00205A59">
            <w:pPr>
              <w:ind w:left="50"/>
              <w:rPr>
                <w:rFonts w:ascii="Verdana" w:hAnsi="Verdana"/>
                <w:color w:val="000000"/>
                <w:sz w:val="17"/>
                <w:lang w:val="sk-SK"/>
              </w:rPr>
            </w:pPr>
            <w:r>
              <w:rPr>
                <w:rFonts w:ascii="Verdana" w:hAnsi="Verdana"/>
                <w:color w:val="000000"/>
                <w:sz w:val="17"/>
                <w:lang w:val="sk-SK"/>
              </w:rPr>
              <w:t>vrátane</w:t>
            </w:r>
          </w:p>
        </w:tc>
        <w:tc>
          <w:tcPr>
            <w:tcW w:w="66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</w:tcPr>
          <w:p w14:paraId="756EF6BA" w14:textId="77777777" w:rsidR="00EE5ECB" w:rsidRDefault="00EE5ECB" w:rsidP="00205A59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C3801" w14:textId="77777777" w:rsidR="00EE5ECB" w:rsidRDefault="00EE5ECB" w:rsidP="00205A59">
            <w:pPr>
              <w:ind w:left="39"/>
              <w:rPr>
                <w:rFonts w:ascii="Verdana" w:hAnsi="Verdana"/>
                <w:color w:val="000000"/>
                <w:spacing w:val="-1"/>
                <w:sz w:val="17"/>
                <w:lang w:val="sk-SK"/>
              </w:rPr>
            </w:pPr>
            <w:r>
              <w:rPr>
                <w:rFonts w:ascii="Verdana" w:hAnsi="Verdana"/>
                <w:color w:val="000000"/>
                <w:spacing w:val="-1"/>
                <w:sz w:val="17"/>
                <w:lang w:val="sk-SK"/>
              </w:rPr>
              <w:t>Trezor zabudovaný v stene alebo v podlahe</w:t>
            </w:r>
          </w:p>
        </w:tc>
      </w:tr>
      <w:tr w:rsidR="00EE5ECB" w14:paraId="19521C41" w14:textId="77777777" w:rsidTr="00EE5ECB">
        <w:trPr>
          <w:trHeight w:hRule="exact" w:val="280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00000"/>
            </w:tcBorders>
            <w:vAlign w:val="center"/>
          </w:tcPr>
          <w:p w14:paraId="3B0E217F" w14:textId="77777777" w:rsidR="00EE5ECB" w:rsidRDefault="00EE5ECB" w:rsidP="00205A59">
            <w:pPr>
              <w:ind w:left="50"/>
              <w:rPr>
                <w:rFonts w:ascii="Verdana" w:hAnsi="Verdana"/>
                <w:color w:val="000000"/>
                <w:spacing w:val="-6"/>
                <w:sz w:val="17"/>
                <w:lang w:val="sk-SK"/>
              </w:rPr>
            </w:pPr>
            <w:r>
              <w:rPr>
                <w:rFonts w:ascii="Verdana" w:hAnsi="Verdana"/>
                <w:color w:val="000000"/>
                <w:spacing w:val="-6"/>
                <w:sz w:val="17"/>
                <w:lang w:val="sk-SK"/>
              </w:rPr>
              <w:t>nad 19.916,35</w:t>
            </w:r>
          </w:p>
        </w:tc>
        <w:tc>
          <w:tcPr>
            <w:tcW w:w="662" w:type="dxa"/>
            <w:tcBorders>
              <w:top w:val="single" w:sz="5" w:space="0" w:color="000000"/>
              <w:left w:val="none" w:sz="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27D4A3" w14:textId="77777777" w:rsidR="00EE5ECB" w:rsidRDefault="00EE5ECB" w:rsidP="00205A59">
            <w:pPr>
              <w:ind w:right="530"/>
              <w:jc w:val="right"/>
              <w:rPr>
                <w:rFonts w:ascii="Arial" w:hAnsi="Arial"/>
                <w:color w:val="000000"/>
                <w:w w:val="105"/>
                <w:sz w:val="18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8"/>
                <w:lang w:val="sk-SK"/>
              </w:rPr>
              <w:t>€</w:t>
            </w:r>
          </w:p>
        </w:tc>
        <w:tc>
          <w:tcPr>
            <w:tcW w:w="8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154057" w14:textId="77777777" w:rsidR="00EE5ECB" w:rsidRDefault="00EE5ECB" w:rsidP="00205A59">
            <w:pPr>
              <w:ind w:left="39"/>
              <w:rPr>
                <w:rFonts w:ascii="Verdana" w:hAnsi="Verdana"/>
                <w:color w:val="000000"/>
                <w:spacing w:val="-1"/>
                <w:sz w:val="17"/>
                <w:lang w:val="sk-SK"/>
              </w:rPr>
            </w:pPr>
            <w:r>
              <w:rPr>
                <w:rFonts w:ascii="Verdana" w:hAnsi="Verdana"/>
                <w:color w:val="000000"/>
                <w:spacing w:val="-1"/>
                <w:sz w:val="17"/>
                <w:lang w:val="sk-SK"/>
              </w:rPr>
              <w:t>Ohňovzdorný trezor alebo pancierová pokladnica s dvoma bezpečnostnými zámkami</w:t>
            </w:r>
          </w:p>
        </w:tc>
      </w:tr>
    </w:tbl>
    <w:p w14:paraId="2D1CACA7" w14:textId="77777777" w:rsidR="00EE5ECB" w:rsidRDefault="00EE5ECB" w:rsidP="00EE5ECB">
      <w:pPr>
        <w:tabs>
          <w:tab w:val="decimal" w:pos="288"/>
          <w:tab w:val="decimal" w:pos="432"/>
        </w:tabs>
        <w:spacing w:line="248" w:lineRule="exact"/>
        <w:ind w:left="144" w:right="648"/>
        <w:rPr>
          <w:rFonts w:ascii="Arial" w:hAnsi="Arial"/>
          <w:b/>
          <w:color w:val="000000"/>
          <w:spacing w:val="19"/>
          <w:sz w:val="19"/>
          <w:lang w:val="sk-SK"/>
        </w:rPr>
      </w:pPr>
    </w:p>
    <w:p w14:paraId="33074DA0" w14:textId="6FEB3351" w:rsidR="00EE5ECB" w:rsidRDefault="00EE5ECB" w:rsidP="00EE5ECB">
      <w:pPr>
        <w:numPr>
          <w:ilvl w:val="0"/>
          <w:numId w:val="15"/>
        </w:numPr>
        <w:tabs>
          <w:tab w:val="clear" w:pos="288"/>
          <w:tab w:val="decimal" w:pos="432"/>
        </w:tabs>
        <w:spacing w:line="248" w:lineRule="exact"/>
        <w:ind w:left="72" w:right="648" w:firstLine="72"/>
        <w:rPr>
          <w:rFonts w:ascii="Arial" w:hAnsi="Arial"/>
          <w:b/>
          <w:color w:val="000000"/>
          <w:spacing w:val="19"/>
          <w:sz w:val="19"/>
          <w:lang w:val="sk-SK"/>
        </w:rPr>
      </w:pPr>
      <w:r>
        <w:rPr>
          <w:rFonts w:ascii="Arial" w:hAnsi="Arial"/>
          <w:b/>
          <w:color w:val="000000"/>
          <w:spacing w:val="19"/>
          <w:sz w:val="19"/>
          <w:lang w:val="sk-SK"/>
        </w:rPr>
        <w:t xml:space="preserve">Osobitné dojednania: </w:t>
      </w:r>
      <w:r>
        <w:rPr>
          <w:rFonts w:ascii="Arial" w:hAnsi="Arial"/>
          <w:color w:val="000000"/>
          <w:w w:val="105"/>
          <w:sz w:val="18"/>
          <w:lang w:val="sk-SK"/>
        </w:rPr>
        <w:t>Tieto osobitné dojednania sa týkajú majetku, ktorý je uvedený v prílohe k poistnej zmluve a je predmetom poistenia.</w:t>
      </w:r>
    </w:p>
    <w:p w14:paraId="3A39D009" w14:textId="77777777" w:rsidR="00EE5ECB" w:rsidRDefault="00EE5ECB" w:rsidP="00EE5ECB">
      <w:pPr>
        <w:numPr>
          <w:ilvl w:val="0"/>
          <w:numId w:val="16"/>
        </w:numPr>
        <w:tabs>
          <w:tab w:val="clear" w:pos="432"/>
          <w:tab w:val="decimal" w:pos="576"/>
        </w:tabs>
        <w:spacing w:before="72" w:line="225" w:lineRule="exact"/>
        <w:ind w:left="432" w:hanging="288"/>
        <w:rPr>
          <w:rFonts w:ascii="Arial" w:hAnsi="Arial"/>
          <w:color w:val="000000"/>
          <w:spacing w:val="3"/>
          <w:w w:val="105"/>
          <w:sz w:val="18"/>
          <w:lang w:val="sk-SK"/>
        </w:rPr>
      </w:pPr>
      <w:r>
        <w:rPr>
          <w:rFonts w:ascii="Arial" w:hAnsi="Arial"/>
          <w:color w:val="000000"/>
          <w:spacing w:val="3"/>
          <w:w w:val="105"/>
          <w:sz w:val="18"/>
          <w:lang w:val="sk-SK"/>
        </w:rPr>
        <w:t>Poistenie sa vzťahuje na akékoľvek úmyselné alebo neúmyselné poškodenie alebo zničenie poistenej</w:t>
      </w:r>
    </w:p>
    <w:p w14:paraId="56EECC19" w14:textId="77777777" w:rsidR="00EE5ECB" w:rsidRDefault="00EE5ECB" w:rsidP="00EE5ECB">
      <w:pPr>
        <w:spacing w:before="108" w:line="243" w:lineRule="exact"/>
        <w:ind w:left="432" w:right="1512"/>
        <w:rPr>
          <w:rFonts w:ascii="Arial" w:hAnsi="Arial"/>
          <w:color w:val="000000"/>
          <w:spacing w:val="-1"/>
          <w:w w:val="105"/>
          <w:sz w:val="18"/>
          <w:lang w:val="sk-SK"/>
        </w:rPr>
      </w:pPr>
      <w:r>
        <w:rPr>
          <w:rFonts w:ascii="Arial" w:hAnsi="Arial"/>
          <w:color w:val="000000"/>
          <w:spacing w:val="-1"/>
          <w:w w:val="105"/>
          <w:sz w:val="18"/>
          <w:lang w:val="sk-SK"/>
        </w:rPr>
        <w:t xml:space="preserve">veci, ak konanie smerovalo k poškodeniu alebo zničeniu poisteného majetku, proti osobe poisteného </w:t>
      </w:r>
      <w:r>
        <w:rPr>
          <w:rFonts w:ascii="Arial" w:hAnsi="Arial"/>
          <w:color w:val="000000"/>
          <w:w w:val="105"/>
          <w:sz w:val="18"/>
          <w:lang w:val="sk-SK"/>
        </w:rPr>
        <w:t>alebo proti osobe vlastníka alebo správcu poisteného majetku.</w:t>
      </w:r>
    </w:p>
    <w:p w14:paraId="2218CB54" w14:textId="77777777" w:rsidR="00EE5ECB" w:rsidRDefault="00EE5ECB" w:rsidP="00EE5ECB">
      <w:pPr>
        <w:numPr>
          <w:ilvl w:val="0"/>
          <w:numId w:val="16"/>
        </w:numPr>
        <w:spacing w:line="244" w:lineRule="exact"/>
        <w:ind w:left="432" w:right="1368" w:hanging="288"/>
        <w:rPr>
          <w:rFonts w:ascii="Arial" w:hAnsi="Arial"/>
          <w:color w:val="000000"/>
          <w:spacing w:val="-3"/>
          <w:w w:val="105"/>
          <w:sz w:val="18"/>
          <w:lang w:val="sk-SK"/>
        </w:rPr>
      </w:pPr>
      <w:r>
        <w:rPr>
          <w:rFonts w:ascii="Arial" w:hAnsi="Arial"/>
          <w:color w:val="000000"/>
          <w:spacing w:val="-3"/>
          <w:w w:val="105"/>
          <w:sz w:val="18"/>
          <w:lang w:val="sk-SK"/>
        </w:rPr>
        <w:t xml:space="preserve">Dojednáva sa, že v rámci poistenia hnuteľného a nehnuteľného majetku je poistený aj majetok, ktorý je </w:t>
      </w:r>
      <w:r>
        <w:rPr>
          <w:rFonts w:ascii="Arial" w:hAnsi="Arial"/>
          <w:color w:val="000000"/>
          <w:w w:val="105"/>
          <w:sz w:val="18"/>
          <w:lang w:val="sk-SK"/>
        </w:rPr>
        <w:t>obstaraný z finančných prostriedkov fondov Európskej Únie a štátneho rozpočtu.</w:t>
      </w:r>
    </w:p>
    <w:p w14:paraId="2C3D0CBD" w14:textId="77777777" w:rsidR="00EE5ECB" w:rsidRDefault="00EE5ECB" w:rsidP="00EE5ECB">
      <w:pPr>
        <w:numPr>
          <w:ilvl w:val="0"/>
          <w:numId w:val="16"/>
        </w:numPr>
        <w:spacing w:line="254" w:lineRule="exact"/>
        <w:ind w:left="432" w:right="144" w:hanging="288"/>
        <w:rPr>
          <w:rFonts w:ascii="Arial" w:hAnsi="Arial"/>
          <w:color w:val="000000"/>
          <w:spacing w:val="-2"/>
          <w:w w:val="105"/>
          <w:sz w:val="18"/>
          <w:lang w:val="sk-SK"/>
        </w:rPr>
      </w:pPr>
      <w:r>
        <w:rPr>
          <w:rFonts w:ascii="Arial" w:hAnsi="Arial"/>
          <w:color w:val="000000"/>
          <w:spacing w:val="-2"/>
          <w:w w:val="105"/>
          <w:sz w:val="18"/>
          <w:lang w:val="sk-SK"/>
        </w:rPr>
        <w:t xml:space="preserve">Dojednáva sa, že poisťovateľ v prípade vodovodnej škody za vodu, ktorá unikla z vodovodného potrubia z akejkoľvek </w:t>
      </w:r>
      <w:r>
        <w:rPr>
          <w:rFonts w:ascii="Arial" w:hAnsi="Arial"/>
          <w:color w:val="000000"/>
          <w:w w:val="105"/>
          <w:sz w:val="18"/>
          <w:lang w:val="sk-SK"/>
        </w:rPr>
        <w:t xml:space="preserve">príčiny poskytne poistné plnenie do limitu 500,00 EUR pre každú organizáciu za jednu poistnú udalosť za poistné </w:t>
      </w:r>
      <w:r>
        <w:rPr>
          <w:rFonts w:ascii="Arial" w:hAnsi="Arial"/>
          <w:color w:val="000000"/>
          <w:spacing w:val="3"/>
          <w:w w:val="105"/>
          <w:sz w:val="18"/>
          <w:lang w:val="sk-SK"/>
        </w:rPr>
        <w:t xml:space="preserve">obdobie, maximálne 15 000,00 EUR za všetky poistné udalosti za všetky organizácie počas jedného poistného </w:t>
      </w:r>
      <w:r>
        <w:rPr>
          <w:rFonts w:ascii="Arial" w:hAnsi="Arial"/>
          <w:color w:val="000000"/>
          <w:w w:val="105"/>
          <w:sz w:val="18"/>
          <w:lang w:val="sk-SK"/>
        </w:rPr>
        <w:t>obdobia.</w:t>
      </w:r>
    </w:p>
    <w:p w14:paraId="3D1E837B" w14:textId="77777777" w:rsidR="00EE5ECB" w:rsidRDefault="00EE5ECB" w:rsidP="00EE5ECB">
      <w:pPr>
        <w:numPr>
          <w:ilvl w:val="0"/>
          <w:numId w:val="16"/>
        </w:numPr>
        <w:spacing w:before="72" w:line="258" w:lineRule="exact"/>
        <w:ind w:left="432" w:hanging="288"/>
        <w:rPr>
          <w:rFonts w:ascii="Arial" w:hAnsi="Arial"/>
          <w:color w:val="000000"/>
          <w:spacing w:val="2"/>
          <w:w w:val="105"/>
          <w:sz w:val="18"/>
          <w:lang w:val="sk-SK"/>
        </w:rPr>
      </w:pPr>
      <w:r>
        <w:rPr>
          <w:rFonts w:ascii="Arial" w:hAnsi="Arial"/>
          <w:color w:val="000000"/>
          <w:spacing w:val="2"/>
          <w:w w:val="105"/>
          <w:sz w:val="18"/>
          <w:lang w:val="sk-SK"/>
        </w:rPr>
        <w:t xml:space="preserve">Dojednáva sa, že poistenie pre prípad poškodenia vecí vodou z vodovodného zariadenia zahŕňa aj škody vzniknuté </w:t>
      </w:r>
      <w:r>
        <w:rPr>
          <w:rFonts w:ascii="Arial" w:hAnsi="Arial"/>
          <w:color w:val="000000"/>
          <w:spacing w:val="5"/>
          <w:w w:val="105"/>
          <w:sz w:val="18"/>
          <w:lang w:val="sk-SK"/>
        </w:rPr>
        <w:t xml:space="preserve">vo vnútri budovy na privádzacom vodovodnom potrubí vrátane zariadení pripojených na potrubie, </w:t>
      </w:r>
      <w:r>
        <w:rPr>
          <w:rFonts w:ascii="Arial" w:hAnsi="Arial"/>
          <w:color w:val="000000"/>
          <w:spacing w:val="-1"/>
          <w:w w:val="105"/>
          <w:sz w:val="18"/>
          <w:lang w:val="sk-SK"/>
        </w:rPr>
        <w:t xml:space="preserve">odpadovom potrubí vrátane zariadení pripojených na potrubie, potrubí klimatizačných zariadení, potrubí </w:t>
      </w:r>
      <w:proofErr w:type="spellStart"/>
      <w:r>
        <w:rPr>
          <w:rFonts w:ascii="Arial" w:hAnsi="Arial"/>
          <w:color w:val="000000"/>
          <w:spacing w:val="-1"/>
          <w:w w:val="105"/>
          <w:sz w:val="18"/>
          <w:lang w:val="sk-SK"/>
        </w:rPr>
        <w:t>horúcovodného</w:t>
      </w:r>
      <w:proofErr w:type="spellEnd"/>
      <w:r>
        <w:rPr>
          <w:rFonts w:ascii="Arial" w:hAnsi="Arial"/>
          <w:color w:val="000000"/>
          <w:spacing w:val="-1"/>
          <w:w w:val="105"/>
          <w:sz w:val="18"/>
          <w:lang w:val="sk-SK"/>
        </w:rPr>
        <w:t xml:space="preserve"> </w:t>
      </w:r>
      <w:r>
        <w:rPr>
          <w:rFonts w:ascii="Arial" w:hAnsi="Arial"/>
          <w:color w:val="000000"/>
          <w:spacing w:val="2"/>
          <w:w w:val="105"/>
          <w:sz w:val="18"/>
          <w:lang w:val="sk-SK"/>
        </w:rPr>
        <w:t xml:space="preserve">alebo parného kúrenia, teplovodných čerpadiel, solárnych systémov, pokiaľ ku škode dôjde následkom prasknutia </w:t>
      </w:r>
      <w:r>
        <w:rPr>
          <w:rFonts w:ascii="Arial" w:hAnsi="Arial"/>
          <w:color w:val="000000"/>
          <w:w w:val="105"/>
          <w:sz w:val="18"/>
          <w:lang w:val="sk-SK"/>
        </w:rPr>
        <w:t>alebo zamrznutia.</w:t>
      </w:r>
    </w:p>
    <w:p w14:paraId="56A6D0D6" w14:textId="77777777" w:rsidR="00EE5ECB" w:rsidRDefault="00EE5ECB" w:rsidP="00EE5ECB">
      <w:pPr>
        <w:numPr>
          <w:ilvl w:val="0"/>
          <w:numId w:val="16"/>
        </w:numPr>
        <w:spacing w:before="72" w:line="261" w:lineRule="auto"/>
        <w:ind w:left="432" w:hanging="288"/>
        <w:rPr>
          <w:rFonts w:ascii="Arial" w:hAnsi="Arial"/>
          <w:color w:val="000000"/>
          <w:spacing w:val="3"/>
          <w:w w:val="105"/>
          <w:sz w:val="18"/>
          <w:lang w:val="sk-SK"/>
        </w:rPr>
      </w:pPr>
      <w:r>
        <w:rPr>
          <w:rFonts w:ascii="Arial" w:hAnsi="Arial"/>
          <w:color w:val="000000"/>
          <w:spacing w:val="3"/>
          <w:w w:val="105"/>
          <w:sz w:val="18"/>
          <w:lang w:val="sk-SK"/>
        </w:rPr>
        <w:t>Dojednáva sa, že poistenie sa vzťahuje aj na líniové stavby: pozemné komunikácie, chodníky,</w:t>
      </w:r>
    </w:p>
    <w:p w14:paraId="7FE14D12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7391BA94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4A2AC161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52EB0C99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5BEC64F7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364DA83B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2A5E9556" w14:textId="77777777" w:rsidR="00EE5ECB" w:rsidRDefault="00EE5ECB" w:rsidP="00EE5ECB">
      <w:pPr>
        <w:spacing w:line="304" w:lineRule="auto"/>
        <w:ind w:left="216" w:right="360" w:firstLine="72"/>
        <w:rPr>
          <w:rFonts w:ascii="Arial" w:hAnsi="Arial"/>
          <w:color w:val="000000"/>
          <w:spacing w:val="-6"/>
          <w:w w:val="105"/>
          <w:sz w:val="19"/>
          <w:lang w:val="sk-SK"/>
        </w:rPr>
      </w:pPr>
      <w:r>
        <w:rPr>
          <w:rFonts w:ascii="Arial" w:hAnsi="Arial"/>
          <w:color w:val="000000"/>
          <w:spacing w:val="-6"/>
          <w:w w:val="105"/>
          <w:sz w:val="19"/>
          <w:lang w:val="sk-SK"/>
        </w:rPr>
        <w:lastRenderedPageBreak/>
        <w:t xml:space="preserve">spevnené plochy, cyklotrasy, vrátane dopravného značenia, inžinierske siete, mosty, oplotenia, verejné </w:t>
      </w:r>
      <w:r>
        <w:rPr>
          <w:rFonts w:ascii="Arial" w:hAnsi="Arial"/>
          <w:color w:val="000000"/>
          <w:spacing w:val="-4"/>
          <w:w w:val="105"/>
          <w:sz w:val="19"/>
          <w:lang w:val="sk-SK"/>
        </w:rPr>
        <w:t>osvetlenia, nadzemné a podzemné rozvody /TÚV, tepla, pary/, optické a elektrické rozvody, mosty do dĺžky 50m,</w:t>
      </w:r>
    </w:p>
    <w:p w14:paraId="0993DB76" w14:textId="77777777" w:rsidR="00EE5ECB" w:rsidRDefault="00EE5ECB" w:rsidP="00EE5ECB">
      <w:pPr>
        <w:ind w:right="72"/>
        <w:jc w:val="right"/>
        <w:rPr>
          <w:rFonts w:ascii="Arial" w:hAnsi="Arial"/>
          <w:color w:val="000000"/>
          <w:spacing w:val="-5"/>
          <w:w w:val="105"/>
          <w:sz w:val="19"/>
          <w:lang w:val="sk-SK"/>
        </w:rPr>
      </w:pPr>
      <w:r>
        <w:rPr>
          <w:rFonts w:ascii="Arial" w:hAnsi="Arial"/>
          <w:color w:val="000000"/>
          <w:spacing w:val="-5"/>
          <w:w w:val="105"/>
          <w:sz w:val="19"/>
          <w:lang w:val="sk-SK"/>
        </w:rPr>
        <w:t>koľajové dráhy, protipovodňové ochranné hrádze, ktoré sú majetkom poisteného a sú v zozname poisteného majetku.</w:t>
      </w:r>
    </w:p>
    <w:p w14:paraId="085701D5" w14:textId="77777777" w:rsidR="00EE5ECB" w:rsidRDefault="00EE5ECB" w:rsidP="00EE5ECB">
      <w:pPr>
        <w:spacing w:line="302" w:lineRule="auto"/>
        <w:ind w:left="288" w:right="72" w:hanging="288"/>
        <w:rPr>
          <w:rFonts w:ascii="Arial" w:hAnsi="Arial"/>
          <w:color w:val="000000"/>
          <w:spacing w:val="-5"/>
          <w:w w:val="105"/>
          <w:sz w:val="19"/>
          <w:lang w:val="sk-SK"/>
        </w:rPr>
      </w:pPr>
      <w:r>
        <w:rPr>
          <w:rFonts w:ascii="Arial" w:hAnsi="Arial"/>
          <w:color w:val="000000"/>
          <w:spacing w:val="-5"/>
          <w:w w:val="105"/>
          <w:sz w:val="19"/>
          <w:lang w:val="sk-SK"/>
        </w:rPr>
        <w:t>6. Dojednáva sa, že poistenie sa vzťahuje na mobiliár — majetok nachádzajúci sa v exteriéroch samosprávneho kraja (napr. lavičky, smetné koše, altánky...)</w:t>
      </w:r>
    </w:p>
    <w:p w14:paraId="0CEDF231" w14:textId="77777777" w:rsidR="00EE5ECB" w:rsidRDefault="00EE5ECB" w:rsidP="00EE5ECB">
      <w:pPr>
        <w:spacing w:before="36"/>
        <w:rPr>
          <w:rFonts w:ascii="Arial" w:hAnsi="Arial"/>
          <w:color w:val="000000"/>
          <w:spacing w:val="-3"/>
          <w:w w:val="105"/>
          <w:sz w:val="19"/>
          <w:lang w:val="sk-SK"/>
        </w:rPr>
      </w:pPr>
      <w:r>
        <w:rPr>
          <w:rFonts w:ascii="Arial" w:hAnsi="Arial"/>
          <w:color w:val="000000"/>
          <w:spacing w:val="-3"/>
          <w:w w:val="105"/>
          <w:sz w:val="19"/>
          <w:lang w:val="sk-SK"/>
        </w:rPr>
        <w:t>7. Dojednáva sa, že poistenie sa vzťahuje aj na dokončené budovy a stavby, ktoré nie sú</w:t>
      </w:r>
    </w:p>
    <w:p w14:paraId="1F7102EA" w14:textId="77777777" w:rsidR="00EE5ECB" w:rsidRDefault="00EE5ECB" w:rsidP="00EE5ECB">
      <w:pPr>
        <w:spacing w:before="72"/>
        <w:ind w:left="288"/>
        <w:rPr>
          <w:rFonts w:ascii="Arial" w:hAnsi="Arial"/>
          <w:color w:val="000000"/>
          <w:spacing w:val="-5"/>
          <w:w w:val="105"/>
          <w:sz w:val="19"/>
          <w:lang w:val="sk-SK"/>
        </w:rPr>
      </w:pPr>
      <w:r>
        <w:rPr>
          <w:rFonts w:ascii="Arial" w:hAnsi="Arial"/>
          <w:color w:val="000000"/>
          <w:spacing w:val="-5"/>
          <w:w w:val="105"/>
          <w:sz w:val="19"/>
          <w:lang w:val="sk-SK"/>
        </w:rPr>
        <w:t>odovzdané do užívania, evidované na účte obstaranie dlhodobého hmotného majetku.</w:t>
      </w:r>
    </w:p>
    <w:p w14:paraId="4D899EED" w14:textId="77777777" w:rsidR="00EE5ECB" w:rsidRDefault="00EE5ECB" w:rsidP="00EE5ECB">
      <w:pPr>
        <w:spacing w:line="304" w:lineRule="auto"/>
        <w:ind w:left="360" w:right="864" w:hanging="360"/>
        <w:rPr>
          <w:rFonts w:ascii="Arial" w:hAnsi="Arial"/>
          <w:color w:val="000000"/>
          <w:spacing w:val="-7"/>
          <w:w w:val="105"/>
          <w:sz w:val="19"/>
          <w:lang w:val="sk-SK"/>
        </w:rPr>
      </w:pPr>
      <w:r>
        <w:rPr>
          <w:rFonts w:ascii="Arial" w:hAnsi="Arial"/>
          <w:color w:val="000000"/>
          <w:spacing w:val="-7"/>
          <w:w w:val="105"/>
          <w:sz w:val="19"/>
          <w:lang w:val="sk-SK"/>
        </w:rPr>
        <w:t>8. Dojednáva sa, že poisťovateľ uhradí aj náklady nevyhnutné na stavebné úpravy a na demontáž/</w:t>
      </w:r>
      <w:proofErr w:type="spellStart"/>
      <w:r>
        <w:rPr>
          <w:rFonts w:ascii="Arial" w:hAnsi="Arial"/>
          <w:color w:val="000000"/>
          <w:spacing w:val="-7"/>
          <w:w w:val="105"/>
          <w:sz w:val="19"/>
          <w:lang w:val="sk-SK"/>
        </w:rPr>
        <w:t>remontáž</w:t>
      </w:r>
      <w:proofErr w:type="spellEnd"/>
      <w:r>
        <w:rPr>
          <w:rFonts w:ascii="Arial" w:hAnsi="Arial"/>
          <w:color w:val="000000"/>
          <w:spacing w:val="-7"/>
          <w:w w:val="105"/>
          <w:sz w:val="19"/>
          <w:lang w:val="sk-SK"/>
        </w:rPr>
        <w:t xml:space="preserve"> </w:t>
      </w:r>
      <w:r>
        <w:rPr>
          <w:rFonts w:ascii="Arial" w:hAnsi="Arial"/>
          <w:color w:val="000000"/>
          <w:spacing w:val="-5"/>
          <w:w w:val="105"/>
          <w:sz w:val="19"/>
          <w:lang w:val="sk-SK"/>
        </w:rPr>
        <w:t xml:space="preserve">ostatných nepoškodených poistených vecí, vykonané v súvislosti so </w:t>
      </w:r>
      <w:proofErr w:type="spellStart"/>
      <w:r>
        <w:rPr>
          <w:rFonts w:ascii="Arial" w:hAnsi="Arial"/>
          <w:color w:val="000000"/>
          <w:spacing w:val="-5"/>
          <w:w w:val="105"/>
          <w:sz w:val="19"/>
          <w:lang w:val="sk-SK"/>
        </w:rPr>
        <w:t>znovuobstaraním</w:t>
      </w:r>
      <w:proofErr w:type="spellEnd"/>
      <w:r>
        <w:rPr>
          <w:rFonts w:ascii="Arial" w:hAnsi="Arial"/>
          <w:color w:val="000000"/>
          <w:spacing w:val="-5"/>
          <w:w w:val="105"/>
          <w:sz w:val="19"/>
          <w:lang w:val="sk-SK"/>
        </w:rPr>
        <w:t xml:space="preserve"> alebo opravou </w:t>
      </w:r>
      <w:r>
        <w:rPr>
          <w:rFonts w:ascii="Arial" w:hAnsi="Arial"/>
          <w:color w:val="000000"/>
          <w:spacing w:val="-7"/>
          <w:w w:val="105"/>
          <w:sz w:val="19"/>
          <w:lang w:val="sk-SK"/>
        </w:rPr>
        <w:t xml:space="preserve">veci poškodených, zničených alebo stratených pri poistnej udalosti pri živelnom poistením sú kryté aj </w:t>
      </w:r>
      <w:r>
        <w:rPr>
          <w:rFonts w:ascii="Arial" w:hAnsi="Arial"/>
          <w:color w:val="000000"/>
          <w:spacing w:val="-10"/>
          <w:w w:val="105"/>
          <w:sz w:val="19"/>
          <w:lang w:val="sk-SK"/>
        </w:rPr>
        <w:t>následné škody.</w:t>
      </w:r>
    </w:p>
    <w:p w14:paraId="33A2D4B9" w14:textId="77777777" w:rsidR="00EE5ECB" w:rsidRDefault="00EE5ECB" w:rsidP="00EE5ECB">
      <w:pPr>
        <w:spacing w:before="36" w:line="300" w:lineRule="auto"/>
        <w:ind w:left="288" w:right="144" w:hanging="288"/>
        <w:jc w:val="both"/>
        <w:rPr>
          <w:rFonts w:ascii="Arial" w:hAnsi="Arial"/>
          <w:color w:val="000000"/>
          <w:spacing w:val="-7"/>
          <w:w w:val="105"/>
          <w:sz w:val="19"/>
          <w:lang w:val="sk-SK"/>
        </w:rPr>
      </w:pPr>
      <w:r>
        <w:rPr>
          <w:rFonts w:ascii="Arial" w:hAnsi="Arial"/>
          <w:color w:val="000000"/>
          <w:spacing w:val="-7"/>
          <w:w w:val="105"/>
          <w:sz w:val="19"/>
          <w:lang w:val="sk-SK"/>
        </w:rPr>
        <w:t xml:space="preserve">9. Dojednáva sa, že poistenie sa vzťahuje aj na náklady spojené so zachovaním pôvodných stavebných materiálov, </w:t>
      </w:r>
      <w:r>
        <w:rPr>
          <w:rFonts w:ascii="Arial" w:hAnsi="Arial"/>
          <w:color w:val="000000"/>
          <w:spacing w:val="-8"/>
          <w:w w:val="105"/>
          <w:sz w:val="19"/>
          <w:lang w:val="sk-SK"/>
        </w:rPr>
        <w:t xml:space="preserve">stavebných technologických postupov a zhotovením umeleckých súčastí, ktoré je nutné vynaložiť pri oprave alebo </w:t>
      </w:r>
      <w:r>
        <w:rPr>
          <w:rFonts w:ascii="Arial" w:hAnsi="Arial"/>
          <w:color w:val="000000"/>
          <w:spacing w:val="-6"/>
          <w:w w:val="105"/>
          <w:sz w:val="19"/>
          <w:lang w:val="sk-SK"/>
        </w:rPr>
        <w:t>znovunadobudnutí poistenej budovy.</w:t>
      </w:r>
    </w:p>
    <w:p w14:paraId="08C782E5" w14:textId="77777777" w:rsidR="00EE5ECB" w:rsidRDefault="00EE5ECB" w:rsidP="00EE5ECB">
      <w:pPr>
        <w:spacing w:before="72"/>
        <w:ind w:left="288"/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>Ročný limit plnenia je 100 000 € za jednu a všetky poistné udalosti v jednom poistnom období.</w:t>
      </w:r>
    </w:p>
    <w:p w14:paraId="68F53BD1" w14:textId="77777777" w:rsidR="00EE5ECB" w:rsidRDefault="00EE5ECB" w:rsidP="00EE5ECB">
      <w:pPr>
        <w:spacing w:line="300" w:lineRule="auto"/>
        <w:ind w:left="288" w:right="288" w:hanging="288"/>
        <w:rPr>
          <w:rFonts w:ascii="Arial" w:hAnsi="Arial"/>
          <w:color w:val="000000"/>
          <w:spacing w:val="-6"/>
          <w:w w:val="105"/>
          <w:sz w:val="19"/>
          <w:lang w:val="sk-SK"/>
        </w:rPr>
      </w:pPr>
      <w:r>
        <w:rPr>
          <w:rFonts w:ascii="Arial" w:hAnsi="Arial"/>
          <w:color w:val="000000"/>
          <w:spacing w:val="-6"/>
          <w:w w:val="105"/>
          <w:sz w:val="19"/>
          <w:lang w:val="sk-SK"/>
        </w:rPr>
        <w:t xml:space="preserve">10. Pri poistení vlastných a cudzích hnuteľných vecí — zbierky umeleckých predmetov, exponáty sa dojednáva, že </w:t>
      </w:r>
      <w:r>
        <w:rPr>
          <w:rFonts w:ascii="Arial" w:hAnsi="Arial"/>
          <w:color w:val="000000"/>
          <w:spacing w:val="-5"/>
          <w:w w:val="105"/>
          <w:sz w:val="19"/>
          <w:lang w:val="sk-SK"/>
        </w:rPr>
        <w:t xml:space="preserve">mieru poškodenia určí kunsthistorik a poistné plnenie bude predstavovať cenu reštaurovania, max. však poistnú </w:t>
      </w:r>
      <w:r>
        <w:rPr>
          <w:rFonts w:ascii="Arial" w:hAnsi="Arial"/>
          <w:color w:val="000000"/>
          <w:spacing w:val="-11"/>
          <w:w w:val="105"/>
          <w:sz w:val="19"/>
          <w:lang w:val="sk-SK"/>
        </w:rPr>
        <w:t>sumu uvedenú v PZ.</w:t>
      </w:r>
    </w:p>
    <w:p w14:paraId="2304BCB6" w14:textId="77777777" w:rsidR="00EE5ECB" w:rsidRDefault="00EE5ECB" w:rsidP="00EE5ECB">
      <w:pPr>
        <w:spacing w:before="72" w:line="304" w:lineRule="auto"/>
        <w:ind w:left="288" w:right="72" w:hanging="288"/>
        <w:rPr>
          <w:rFonts w:ascii="Arial" w:hAnsi="Arial"/>
          <w:color w:val="000000"/>
          <w:spacing w:val="-5"/>
          <w:w w:val="105"/>
          <w:sz w:val="19"/>
          <w:lang w:val="sk-SK"/>
        </w:rPr>
      </w:pPr>
      <w:r>
        <w:rPr>
          <w:rFonts w:ascii="Arial" w:hAnsi="Arial"/>
          <w:color w:val="000000"/>
          <w:spacing w:val="-5"/>
          <w:w w:val="105"/>
          <w:sz w:val="19"/>
          <w:lang w:val="sk-SK"/>
        </w:rPr>
        <w:t>11. Ak pri likvidácii poistnej udalosti spôsobenej víchricou sa nebude dať určiť sila vetra, poisťovateľ môže postupovať podľa rozsahu škôd na okolitých nehnuteľnostiach.</w:t>
      </w:r>
    </w:p>
    <w:p w14:paraId="07C8484B" w14:textId="77777777" w:rsidR="00EE5ECB" w:rsidRDefault="00EE5ECB" w:rsidP="00EE5ECB">
      <w:pPr>
        <w:spacing w:line="307" w:lineRule="auto"/>
        <w:ind w:left="216" w:right="216" w:hanging="216"/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>12. V zmysle Špecifikácie skupín predmetov poistenia, sú v rámci poistnej zmluvy poistené aj vedľajšie náklady, a to do výšky 20% z poistnej sumy poškodenej nehnuteľnosti. Poistenie vedľajších nákladov sa dojednáva na 1. riziko.</w:t>
      </w:r>
    </w:p>
    <w:p w14:paraId="298A253D" w14:textId="77777777" w:rsidR="00EE5ECB" w:rsidRDefault="00EE5ECB" w:rsidP="00EE5ECB">
      <w:pPr>
        <w:rPr>
          <w:rFonts w:ascii="Arial" w:hAnsi="Arial"/>
          <w:color w:val="000000"/>
          <w:spacing w:val="-3"/>
          <w:w w:val="105"/>
          <w:sz w:val="19"/>
          <w:lang w:val="sk-SK"/>
        </w:rPr>
      </w:pPr>
      <w:r>
        <w:rPr>
          <w:rFonts w:ascii="Arial" w:hAnsi="Arial"/>
          <w:color w:val="000000"/>
          <w:spacing w:val="-3"/>
          <w:w w:val="105"/>
          <w:sz w:val="19"/>
          <w:lang w:val="sk-SK"/>
        </w:rPr>
        <w:t>13. Výška ročného limitu plnenia z celkovej PS uvedenej v každej PZ samostatne je :</w:t>
      </w:r>
    </w:p>
    <w:p w14:paraId="33C34D48" w14:textId="77777777" w:rsidR="00EE5ECB" w:rsidRDefault="00EE5ECB" w:rsidP="00EE5ECB">
      <w:pPr>
        <w:numPr>
          <w:ilvl w:val="0"/>
          <w:numId w:val="17"/>
        </w:numPr>
        <w:tabs>
          <w:tab w:val="clear" w:pos="288"/>
          <w:tab w:val="decimal" w:pos="360"/>
        </w:tabs>
        <w:spacing w:before="36"/>
        <w:ind w:left="72"/>
        <w:rPr>
          <w:rFonts w:ascii="Arial" w:hAnsi="Arial"/>
          <w:color w:val="000000"/>
          <w:spacing w:val="-6"/>
          <w:w w:val="105"/>
          <w:sz w:val="19"/>
          <w:lang w:val="sk-SK"/>
        </w:rPr>
      </w:pPr>
      <w:r>
        <w:rPr>
          <w:rFonts w:ascii="Arial" w:hAnsi="Arial"/>
          <w:color w:val="000000"/>
          <w:spacing w:val="-6"/>
          <w:w w:val="105"/>
          <w:sz w:val="19"/>
          <w:lang w:val="sk-SK"/>
        </w:rPr>
        <w:t>na poistné riziko povodne a záplavy -                  100    % z PS</w:t>
      </w:r>
    </w:p>
    <w:p w14:paraId="66789EDE" w14:textId="77777777" w:rsidR="00EE5ECB" w:rsidRDefault="00EE5ECB" w:rsidP="00EE5ECB">
      <w:pPr>
        <w:numPr>
          <w:ilvl w:val="0"/>
          <w:numId w:val="17"/>
        </w:numPr>
        <w:tabs>
          <w:tab w:val="clear" w:pos="288"/>
          <w:tab w:val="decimal" w:pos="360"/>
        </w:tabs>
        <w:spacing w:before="72" w:after="72"/>
        <w:ind w:left="72"/>
        <w:rPr>
          <w:rFonts w:ascii="Arial" w:hAnsi="Arial"/>
          <w:color w:val="000000"/>
          <w:spacing w:val="-8"/>
          <w:w w:val="105"/>
          <w:sz w:val="19"/>
          <w:lang w:val="sk-SK"/>
        </w:rPr>
      </w:pPr>
      <w:r>
        <w:rPr>
          <w:rFonts w:ascii="Arial" w:hAnsi="Arial"/>
          <w:color w:val="000000"/>
          <w:spacing w:val="-8"/>
          <w:w w:val="105"/>
          <w:sz w:val="19"/>
          <w:lang w:val="sk-SK"/>
        </w:rPr>
        <w:t>na poistné riziko zemetrasenie -                             100    % z PS</w:t>
      </w:r>
    </w:p>
    <w:p w14:paraId="3C739113" w14:textId="77777777" w:rsidR="00EE5ECB" w:rsidRPr="00867D1D" w:rsidRDefault="00EE5ECB" w:rsidP="00EE5ECB">
      <w:pPr>
        <w:numPr>
          <w:ilvl w:val="0"/>
          <w:numId w:val="17"/>
        </w:numPr>
        <w:tabs>
          <w:tab w:val="clear" w:pos="288"/>
          <w:tab w:val="decimal" w:pos="360"/>
        </w:tabs>
        <w:spacing w:before="36"/>
        <w:ind w:left="72"/>
        <w:rPr>
          <w:rFonts w:ascii="Arial" w:hAnsi="Arial"/>
          <w:color w:val="000000"/>
          <w:spacing w:val="-5"/>
          <w:w w:val="105"/>
          <w:sz w:val="19"/>
          <w:lang w:val="sk-SK"/>
        </w:rPr>
      </w:pPr>
      <w:r w:rsidRPr="00867D1D">
        <w:rPr>
          <w:rFonts w:ascii="Arial" w:hAnsi="Arial"/>
          <w:color w:val="000000"/>
          <w:spacing w:val="-5"/>
          <w:w w:val="105"/>
          <w:sz w:val="19"/>
          <w:lang w:val="sk-SK"/>
        </w:rPr>
        <w:t xml:space="preserve">na poistné riziko komplexný </w:t>
      </w:r>
      <w:r>
        <w:rPr>
          <w:rFonts w:ascii="Arial" w:hAnsi="Arial"/>
          <w:color w:val="000000"/>
          <w:spacing w:val="-5"/>
          <w:w w:val="105"/>
          <w:sz w:val="19"/>
          <w:lang w:val="sk-SK"/>
        </w:rPr>
        <w:t xml:space="preserve">živel </w:t>
      </w:r>
      <w:r w:rsidRPr="00867D1D">
        <w:rPr>
          <w:rFonts w:ascii="Arial" w:hAnsi="Arial"/>
          <w:color w:val="000000"/>
          <w:spacing w:val="-5"/>
          <w:w w:val="105"/>
          <w:sz w:val="19"/>
          <w:lang w:val="sk-SK"/>
        </w:rPr>
        <w:t>okrem poistných rizík povodne, záplavy</w:t>
      </w:r>
    </w:p>
    <w:p w14:paraId="38916B5B" w14:textId="77777777" w:rsidR="00EE5ECB" w:rsidRDefault="00EE5ECB" w:rsidP="00EE5ECB">
      <w:pPr>
        <w:tabs>
          <w:tab w:val="right" w:pos="6311"/>
        </w:tabs>
        <w:spacing w:line="300" w:lineRule="auto"/>
        <w:ind w:left="792"/>
        <w:rPr>
          <w:rFonts w:ascii="Arial" w:hAnsi="Arial"/>
          <w:color w:val="000000"/>
          <w:spacing w:val="-6"/>
          <w:w w:val="105"/>
          <w:sz w:val="19"/>
          <w:lang w:val="sk-SK"/>
        </w:rPr>
      </w:pPr>
      <w:r>
        <w:rPr>
          <w:rFonts w:ascii="Arial" w:hAnsi="Arial"/>
          <w:color w:val="000000"/>
          <w:spacing w:val="-6"/>
          <w:w w:val="105"/>
          <w:sz w:val="19"/>
          <w:lang w:val="sk-SK"/>
        </w:rPr>
        <w:t>a zemetrasenie ) -                                         100   % z PS</w:t>
      </w:r>
      <w:r>
        <w:rPr>
          <w:rFonts w:ascii="Arial" w:hAnsi="Arial"/>
          <w:color w:val="000000"/>
          <w:spacing w:val="-6"/>
          <w:w w:val="105"/>
          <w:sz w:val="19"/>
          <w:lang w:val="sk-SK"/>
        </w:rPr>
        <w:tab/>
      </w:r>
    </w:p>
    <w:p w14:paraId="3DD059A6" w14:textId="77777777" w:rsidR="00EE5ECB" w:rsidRDefault="00EE5ECB" w:rsidP="00EE5ECB">
      <w:pPr>
        <w:spacing w:before="252"/>
        <w:ind w:left="288" w:right="576" w:hanging="288"/>
        <w:rPr>
          <w:rFonts w:ascii="Arial" w:hAnsi="Arial"/>
          <w:color w:val="000000"/>
          <w:spacing w:val="-6"/>
          <w:w w:val="105"/>
          <w:sz w:val="19"/>
          <w:lang w:val="sk-SK"/>
        </w:rPr>
      </w:pPr>
      <w:r>
        <w:rPr>
          <w:rFonts w:ascii="Arial" w:hAnsi="Arial"/>
          <w:color w:val="000000"/>
          <w:spacing w:val="-6"/>
          <w:w w:val="105"/>
          <w:sz w:val="19"/>
          <w:lang w:val="sk-SK"/>
        </w:rPr>
        <w:t xml:space="preserve">14. Poisťovňa poskytne poistné krytie novonadobudnutého majetku pre všetky predmety poistenia odo dňa </w:t>
      </w:r>
      <w:r>
        <w:rPr>
          <w:rFonts w:ascii="Arial" w:hAnsi="Arial"/>
          <w:color w:val="000000"/>
          <w:spacing w:val="-4"/>
          <w:w w:val="105"/>
          <w:sz w:val="19"/>
          <w:lang w:val="sk-SK"/>
        </w:rPr>
        <w:t>zaradenia do účtovnej evidencie poistených organizácií, najviac však do výšky 20% z celkovej poistnej sumy.</w:t>
      </w:r>
    </w:p>
    <w:p w14:paraId="7D0C1C1A" w14:textId="77777777" w:rsidR="00EE5ECB" w:rsidRDefault="00EE5ECB" w:rsidP="00EE5ECB">
      <w:pPr>
        <w:spacing w:before="36"/>
        <w:ind w:right="504"/>
        <w:rPr>
          <w:rFonts w:ascii="Arial" w:hAnsi="Arial"/>
          <w:color w:val="000000"/>
          <w:spacing w:val="-7"/>
          <w:w w:val="105"/>
          <w:sz w:val="19"/>
          <w:lang w:val="sk-SK"/>
        </w:rPr>
      </w:pPr>
      <w:r>
        <w:rPr>
          <w:rFonts w:ascii="Arial" w:hAnsi="Arial"/>
          <w:color w:val="000000"/>
          <w:spacing w:val="-7"/>
          <w:w w:val="105"/>
          <w:sz w:val="19"/>
          <w:lang w:val="sk-SK"/>
        </w:rPr>
        <w:t xml:space="preserve">15. Poistenie pomníkov a ďalších objektov cintorínskej architektúry pre prípad poškodenia alebo zničenia živelnou </w:t>
      </w:r>
      <w:r>
        <w:rPr>
          <w:rFonts w:ascii="Arial" w:hAnsi="Arial"/>
          <w:color w:val="000000"/>
          <w:spacing w:val="-6"/>
          <w:w w:val="105"/>
          <w:sz w:val="19"/>
          <w:lang w:val="sk-SK"/>
        </w:rPr>
        <w:t>udalosťou alebo vodou z vodovodných zariadení</w:t>
      </w:r>
    </w:p>
    <w:p w14:paraId="549F19BD" w14:textId="77777777" w:rsidR="00EE5ECB" w:rsidRDefault="00EE5ECB" w:rsidP="00EE5ECB">
      <w:pPr>
        <w:spacing w:before="36"/>
        <w:rPr>
          <w:rFonts w:ascii="Arial" w:hAnsi="Arial"/>
          <w:color w:val="000000"/>
          <w:spacing w:val="-5"/>
          <w:w w:val="105"/>
          <w:sz w:val="19"/>
          <w:lang w:val="sk-SK"/>
        </w:rPr>
      </w:pPr>
      <w:r>
        <w:rPr>
          <w:rFonts w:ascii="Arial" w:hAnsi="Arial"/>
          <w:color w:val="000000"/>
          <w:spacing w:val="-5"/>
          <w:w w:val="105"/>
          <w:sz w:val="19"/>
          <w:lang w:val="sk-SK"/>
        </w:rPr>
        <w:t>Limit maximálneho plnenia zo strany poisťovne za jeden pomník je stanovený v sume 1.300.- €.</w:t>
      </w:r>
    </w:p>
    <w:p w14:paraId="76AB5115" w14:textId="77777777" w:rsidR="00EE5ECB" w:rsidRDefault="00EE5ECB" w:rsidP="00EE5ECB">
      <w:pPr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>Poistníkom je organizácia, poisteným vlastník pomníka a ďalších objektov cintorínskej architektúry.</w:t>
      </w:r>
    </w:p>
    <w:p w14:paraId="25528246" w14:textId="77777777" w:rsidR="00EE5ECB" w:rsidRDefault="00EE5ECB" w:rsidP="00EE5ECB">
      <w:pPr>
        <w:spacing w:before="36"/>
        <w:ind w:right="72"/>
        <w:rPr>
          <w:rFonts w:ascii="Arial" w:hAnsi="Arial"/>
          <w:color w:val="000000"/>
          <w:spacing w:val="-7"/>
          <w:w w:val="105"/>
          <w:sz w:val="19"/>
          <w:lang w:val="sk-SK"/>
        </w:rPr>
      </w:pPr>
      <w:r>
        <w:rPr>
          <w:rFonts w:ascii="Arial" w:hAnsi="Arial"/>
          <w:color w:val="000000"/>
          <w:spacing w:val="-7"/>
          <w:w w:val="105"/>
          <w:sz w:val="19"/>
          <w:lang w:val="sk-SK"/>
        </w:rPr>
        <w:t xml:space="preserve">V prípade poistnej udalosti poisťovňa poskytne plnenie poistenému. Poistník na požiadanie poisťovne poskytne údaje o </w:t>
      </w:r>
      <w:r>
        <w:rPr>
          <w:rFonts w:ascii="Arial" w:hAnsi="Arial"/>
          <w:color w:val="000000"/>
          <w:spacing w:val="-4"/>
          <w:w w:val="105"/>
          <w:sz w:val="19"/>
          <w:lang w:val="sk-SK"/>
        </w:rPr>
        <w:t>vlastníkovi a spolupracuje pri likvidácii poistnej udalosti.</w:t>
      </w:r>
    </w:p>
    <w:p w14:paraId="79B2AA6F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7BAF24FE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5714CECA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4D2184C0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7144B227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3096F142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3694151E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5B996159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617B57B8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7CCDC0C6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744C1BC0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4EDF4252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2FA28276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58F66E79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69F38A2F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5B495A63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0E823C5E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3D3A21AD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5432192A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05D233D4" w14:textId="77777777" w:rsidR="00EE5ECB" w:rsidRDefault="00EE5ECB" w:rsidP="00EE5ECB">
      <w:pPr>
        <w:tabs>
          <w:tab w:val="decimal" w:pos="432"/>
        </w:tabs>
        <w:spacing w:before="72" w:line="261" w:lineRule="auto"/>
        <w:ind w:left="432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3429"/>
        <w:gridCol w:w="3753"/>
      </w:tblGrid>
      <w:tr w:rsidR="00EE5ECB" w14:paraId="6C4AB30C" w14:textId="77777777" w:rsidTr="00205A59">
        <w:trPr>
          <w:trHeight w:hRule="exact" w:val="833"/>
        </w:trPr>
        <w:tc>
          <w:tcPr>
            <w:tcW w:w="2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EABB0E" w14:textId="77777777" w:rsidR="00EE5ECB" w:rsidRDefault="00EE5ECB" w:rsidP="00205A59">
            <w:pPr>
              <w:ind w:right="1483"/>
              <w:jc w:val="right"/>
              <w:rPr>
                <w:rFonts w:ascii="Tahoma" w:hAnsi="Tahoma"/>
                <w:color w:val="000000"/>
                <w:spacing w:val="14"/>
                <w:sz w:val="7"/>
                <w:lang w:val="sk-SK"/>
              </w:rPr>
            </w:pPr>
          </w:p>
        </w:tc>
        <w:tc>
          <w:tcPr>
            <w:tcW w:w="34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0016B5A6" w14:textId="77777777" w:rsidR="00EE5ECB" w:rsidRDefault="00EE5ECB" w:rsidP="00205A59">
            <w:pPr>
              <w:spacing w:before="324" w:line="208" w:lineRule="auto"/>
              <w:ind w:left="1480"/>
              <w:rPr>
                <w:rFonts w:ascii="Tahoma" w:hAnsi="Tahoma"/>
                <w:b/>
                <w:color w:val="000000"/>
                <w:sz w:val="20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20"/>
                <w:lang w:val="sk-SK"/>
              </w:rPr>
              <w:t>Vložka č. 2</w:t>
            </w:r>
          </w:p>
          <w:p w14:paraId="02433F35" w14:textId="77777777" w:rsidR="00EE5ECB" w:rsidRDefault="00EE5ECB" w:rsidP="00205A59">
            <w:pPr>
              <w:spacing w:before="72" w:line="192" w:lineRule="auto"/>
              <w:ind w:left="1480"/>
              <w:rPr>
                <w:rFonts w:ascii="Arial" w:hAnsi="Arial"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lang w:val="sk-SK"/>
              </w:rPr>
              <w:t>k dodatku č.3</w:t>
            </w:r>
          </w:p>
        </w:tc>
        <w:tc>
          <w:tcPr>
            <w:tcW w:w="37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68DC7393" w14:textId="77777777" w:rsidR="00EE5ECB" w:rsidRDefault="00EE5ECB" w:rsidP="00205A59">
            <w:pPr>
              <w:ind w:right="194"/>
              <w:jc w:val="right"/>
              <w:rPr>
                <w:rFonts w:ascii="Arial" w:hAnsi="Arial"/>
                <w:color w:val="000000"/>
                <w:spacing w:val="-4"/>
                <w:w w:val="105"/>
                <w:lang w:val="sk-SK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lang w:val="sk-SK"/>
              </w:rPr>
              <w:t>Účinnosť poistenia od:22.10.2024</w:t>
            </w:r>
          </w:p>
        </w:tc>
      </w:tr>
    </w:tbl>
    <w:p w14:paraId="08C3C986" w14:textId="77777777" w:rsidR="00EE5ECB" w:rsidRDefault="00EE5ECB" w:rsidP="00EE5ECB">
      <w:pPr>
        <w:spacing w:after="376" w:line="20" w:lineRule="exact"/>
      </w:pPr>
    </w:p>
    <w:p w14:paraId="5A16DE63" w14:textId="77777777" w:rsidR="00EE5ECB" w:rsidRDefault="00EE5ECB" w:rsidP="00EE5ECB">
      <w:pPr>
        <w:spacing w:after="252"/>
        <w:ind w:left="2232"/>
        <w:rPr>
          <w:rFonts w:ascii="Arial" w:hAnsi="Arial"/>
          <w:b/>
          <w:color w:val="000000"/>
          <w:spacing w:val="-2"/>
          <w:w w:val="105"/>
          <w:sz w:val="31"/>
          <w:lang w:val="sk-SK"/>
        </w:rPr>
      </w:pPr>
      <w:r>
        <w:rPr>
          <w:rFonts w:ascii="Arial" w:hAnsi="Arial"/>
          <w:b/>
          <w:color w:val="000000"/>
          <w:spacing w:val="-2"/>
          <w:w w:val="105"/>
          <w:sz w:val="31"/>
          <w:lang w:val="sk-SK"/>
        </w:rPr>
        <w:t>k poistnej zmluve číslo: 4419014950</w:t>
      </w:r>
    </w:p>
    <w:p w14:paraId="3A5E6B75" w14:textId="77777777" w:rsidR="00EE5ECB" w:rsidRDefault="00000000" w:rsidP="00EE5ECB">
      <w:pPr>
        <w:spacing w:before="144" w:after="144"/>
        <w:ind w:left="2520"/>
        <w:rPr>
          <w:rFonts w:ascii="Arial" w:hAnsi="Arial"/>
          <w:b/>
          <w:color w:val="000000"/>
          <w:spacing w:val="-2"/>
          <w:w w:val="105"/>
          <w:sz w:val="31"/>
          <w:lang w:val="sk-SK"/>
        </w:rPr>
      </w:pPr>
      <w:r>
        <w:pict w14:anchorId="122462B0">
          <v:line id="_x0000_s1109" style="position:absolute;left:0;text-align:left;z-index:251684352;mso-position-horizontal-relative:text;mso-position-vertical-relative:text" from="0,.95pt" to="496.85pt,.95pt" strokecolor="#0e0e0e" strokeweight="1.8pt"/>
        </w:pict>
      </w:r>
      <w:r w:rsidR="00EE5ECB">
        <w:rPr>
          <w:rFonts w:ascii="Arial" w:hAnsi="Arial"/>
          <w:b/>
          <w:color w:val="000000"/>
          <w:spacing w:val="-2"/>
          <w:w w:val="105"/>
          <w:sz w:val="31"/>
          <w:lang w:val="sk-SK"/>
        </w:rPr>
        <w:t>Poistenie pre prípad odcudzenia</w:t>
      </w:r>
    </w:p>
    <w:p w14:paraId="625878BE" w14:textId="77777777" w:rsidR="00EE5ECB" w:rsidRDefault="00EE5ECB" w:rsidP="00EE5ECB">
      <w:pPr>
        <w:pBdr>
          <w:top w:val="single" w:sz="16" w:space="13" w:color="0D0D0D"/>
        </w:pBdr>
        <w:spacing w:before="21"/>
        <w:rPr>
          <w:rFonts w:ascii="Tahoma" w:hAnsi="Tahoma"/>
          <w:b/>
          <w:color w:val="000000"/>
          <w:spacing w:val="8"/>
          <w:sz w:val="20"/>
          <w:lang w:val="sk-SK"/>
        </w:rPr>
      </w:pPr>
      <w:r>
        <w:rPr>
          <w:rFonts w:ascii="Tahoma" w:hAnsi="Tahoma"/>
          <w:b/>
          <w:color w:val="000000"/>
          <w:spacing w:val="8"/>
          <w:sz w:val="20"/>
          <w:lang w:val="sk-SK"/>
        </w:rPr>
        <w:t>1. Poistenie sa vzťahuje na:</w:t>
      </w:r>
    </w:p>
    <w:p w14:paraId="771CEF94" w14:textId="77777777" w:rsidR="00EE5ECB" w:rsidRDefault="00EE5ECB" w:rsidP="00EE5ECB">
      <w:pPr>
        <w:numPr>
          <w:ilvl w:val="0"/>
          <w:numId w:val="18"/>
        </w:numPr>
        <w:tabs>
          <w:tab w:val="clear" w:pos="421"/>
          <w:tab w:val="decimal" w:pos="504"/>
        </w:tabs>
        <w:spacing w:before="216"/>
        <w:ind w:left="504" w:hanging="432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>Budovy, haly a stavby, vedené v účtovnej evidencii poisteného, na novú cenu,</w:t>
      </w:r>
    </w:p>
    <w:p w14:paraId="2C2009D0" w14:textId="77777777" w:rsidR="00EE5ECB" w:rsidRDefault="00EE5ECB" w:rsidP="00EE5ECB">
      <w:pPr>
        <w:tabs>
          <w:tab w:val="right" w:pos="4828"/>
        </w:tabs>
        <w:ind w:left="360"/>
        <w:rPr>
          <w:rFonts w:ascii="Arial" w:hAnsi="Arial"/>
          <w:color w:val="000000"/>
          <w:spacing w:val="-2"/>
          <w:w w:val="105"/>
          <w:sz w:val="19"/>
          <w:lang w:val="sk-SK"/>
        </w:rPr>
      </w:pPr>
      <w:r>
        <w:rPr>
          <w:rFonts w:ascii="Arial" w:hAnsi="Arial"/>
          <w:color w:val="000000"/>
          <w:spacing w:val="-2"/>
          <w:w w:val="105"/>
          <w:sz w:val="19"/>
          <w:lang w:val="sk-SK"/>
        </w:rPr>
        <w:t>na prvé riziko, na poistnú sumu</w:t>
      </w:r>
      <w:r>
        <w:rPr>
          <w:rFonts w:ascii="Arial" w:hAnsi="Arial"/>
          <w:color w:val="000000"/>
          <w:spacing w:val="-2"/>
          <w:w w:val="105"/>
          <w:sz w:val="19"/>
          <w:lang w:val="sk-SK"/>
        </w:rPr>
        <w:tab/>
      </w:r>
      <w:r>
        <w:rPr>
          <w:rFonts w:ascii="Tahoma" w:hAnsi="Tahoma"/>
          <w:b/>
          <w:color w:val="000000"/>
          <w:sz w:val="20"/>
          <w:lang w:val="sk-SK"/>
        </w:rPr>
        <w:t>500 EUR</w:t>
      </w:r>
    </w:p>
    <w:p w14:paraId="64252C94" w14:textId="77777777" w:rsidR="00EE5ECB" w:rsidRDefault="00EE5ECB" w:rsidP="00EE5ECB">
      <w:pPr>
        <w:numPr>
          <w:ilvl w:val="0"/>
          <w:numId w:val="18"/>
        </w:numPr>
        <w:tabs>
          <w:tab w:val="clear" w:pos="421"/>
          <w:tab w:val="decimal" w:pos="504"/>
        </w:tabs>
        <w:spacing w:before="36" w:line="276" w:lineRule="auto"/>
        <w:ind w:left="504" w:right="936" w:hanging="432"/>
        <w:rPr>
          <w:rFonts w:ascii="Arial" w:hAnsi="Arial"/>
          <w:color w:val="000000"/>
          <w:spacing w:val="-5"/>
          <w:w w:val="105"/>
          <w:sz w:val="19"/>
          <w:lang w:val="sk-SK"/>
        </w:rPr>
      </w:pPr>
      <w:r>
        <w:rPr>
          <w:rFonts w:ascii="Arial" w:hAnsi="Arial"/>
          <w:color w:val="000000"/>
          <w:spacing w:val="-5"/>
          <w:w w:val="105"/>
          <w:sz w:val="19"/>
          <w:lang w:val="sk-SK"/>
        </w:rPr>
        <w:t xml:space="preserve">Súbor hnuteľného majetku, všetkých účtovných tried, vrátane DHM a OTE, inventáru a dopravných </w:t>
      </w:r>
      <w:r>
        <w:rPr>
          <w:rFonts w:ascii="Arial" w:hAnsi="Arial"/>
          <w:color w:val="000000"/>
          <w:spacing w:val="2"/>
          <w:w w:val="105"/>
          <w:sz w:val="19"/>
          <w:lang w:val="sk-SK"/>
        </w:rPr>
        <w:t xml:space="preserve">prostriedkov bez EČV, zásob, vedených v účtovnej evidencii poisteného na obstarávaciu cenu </w:t>
      </w:r>
      <w:r>
        <w:rPr>
          <w:rFonts w:ascii="Arial" w:hAnsi="Arial"/>
          <w:color w:val="000000"/>
          <w:w w:val="105"/>
          <w:sz w:val="19"/>
          <w:lang w:val="sk-SK"/>
        </w:rPr>
        <w:t>a hnuteľného majetku vedeného na podsúvahových účtoch a prevzatého hnuteľného majetku</w:t>
      </w:r>
    </w:p>
    <w:p w14:paraId="012C1691" w14:textId="77777777" w:rsidR="00EE5ECB" w:rsidRDefault="00EE5ECB" w:rsidP="00EE5ECB">
      <w:pPr>
        <w:tabs>
          <w:tab w:val="right" w:pos="9688"/>
        </w:tabs>
        <w:ind w:left="432"/>
        <w:rPr>
          <w:rFonts w:ascii="Arial" w:hAnsi="Arial"/>
          <w:color w:val="000000"/>
          <w:spacing w:val="-1"/>
          <w:w w:val="105"/>
          <w:sz w:val="19"/>
          <w:lang w:val="sk-SK"/>
        </w:rPr>
      </w:pPr>
      <w:r>
        <w:rPr>
          <w:rFonts w:ascii="Arial" w:hAnsi="Arial"/>
          <w:color w:val="000000"/>
          <w:spacing w:val="-1"/>
          <w:w w:val="105"/>
          <w:sz w:val="19"/>
          <w:lang w:val="sk-SK"/>
        </w:rPr>
        <w:t>vedených v účtovnej evidencii poisteného, na novú cenu, na prvé riziko, na PS</w:t>
      </w:r>
      <w:r>
        <w:rPr>
          <w:rFonts w:ascii="Arial" w:hAnsi="Arial"/>
          <w:color w:val="000000"/>
          <w:spacing w:val="-1"/>
          <w:w w:val="105"/>
          <w:sz w:val="19"/>
          <w:lang w:val="sk-SK"/>
        </w:rPr>
        <w:tab/>
      </w:r>
      <w:r>
        <w:rPr>
          <w:rFonts w:ascii="Tahoma" w:hAnsi="Tahoma"/>
          <w:b/>
          <w:color w:val="000000"/>
          <w:sz w:val="20"/>
          <w:lang w:val="sk-SK"/>
        </w:rPr>
        <w:t>0,00 EUR</w:t>
      </w:r>
    </w:p>
    <w:p w14:paraId="136A6244" w14:textId="77777777" w:rsidR="00EE5ECB" w:rsidRDefault="00EE5ECB" w:rsidP="00EE5ECB">
      <w:pPr>
        <w:numPr>
          <w:ilvl w:val="0"/>
          <w:numId w:val="18"/>
        </w:numPr>
        <w:tabs>
          <w:tab w:val="clear" w:pos="421"/>
          <w:tab w:val="decimal" w:pos="504"/>
          <w:tab w:val="right" w:pos="9688"/>
        </w:tabs>
        <w:ind w:left="504" w:hanging="432"/>
        <w:rPr>
          <w:rFonts w:ascii="Arial" w:hAnsi="Arial"/>
          <w:color w:val="000000"/>
          <w:spacing w:val="-3"/>
          <w:w w:val="105"/>
          <w:sz w:val="19"/>
          <w:lang w:val="sk-SK"/>
        </w:rPr>
      </w:pPr>
      <w:r>
        <w:rPr>
          <w:rFonts w:ascii="Arial" w:hAnsi="Arial"/>
          <w:color w:val="000000"/>
          <w:spacing w:val="-3"/>
          <w:w w:val="105"/>
          <w:sz w:val="19"/>
          <w:lang w:val="sk-SK"/>
        </w:rPr>
        <w:t xml:space="preserve">Denná tržba — peniaze, ceniny, lúpež — na </w:t>
      </w:r>
      <w:r>
        <w:rPr>
          <w:rFonts w:ascii="Tahoma" w:hAnsi="Tahoma"/>
          <w:b/>
          <w:color w:val="000000"/>
          <w:spacing w:val="-3"/>
          <w:sz w:val="18"/>
          <w:lang w:val="sk-SK"/>
        </w:rPr>
        <w:t xml:space="preserve">prvé riziko, </w:t>
      </w:r>
      <w:r>
        <w:rPr>
          <w:rFonts w:ascii="Arial" w:hAnsi="Arial"/>
          <w:color w:val="000000"/>
          <w:spacing w:val="-3"/>
          <w:w w:val="105"/>
          <w:sz w:val="19"/>
          <w:lang w:val="sk-SK"/>
        </w:rPr>
        <w:t>na PS</w:t>
      </w:r>
      <w:r>
        <w:rPr>
          <w:rFonts w:ascii="Arial" w:hAnsi="Arial"/>
          <w:color w:val="000000"/>
          <w:spacing w:val="-3"/>
          <w:w w:val="105"/>
          <w:sz w:val="19"/>
          <w:lang w:val="sk-SK"/>
        </w:rPr>
        <w:tab/>
      </w:r>
      <w:r>
        <w:rPr>
          <w:rFonts w:ascii="Tahoma" w:hAnsi="Tahoma"/>
          <w:b/>
          <w:color w:val="000000"/>
          <w:sz w:val="20"/>
          <w:lang w:val="sk-SK"/>
        </w:rPr>
        <w:t>0,00 EUR</w:t>
      </w:r>
    </w:p>
    <w:p w14:paraId="734876E9" w14:textId="77777777" w:rsidR="00EE5ECB" w:rsidRDefault="00EE5ECB" w:rsidP="00EE5ECB">
      <w:pPr>
        <w:numPr>
          <w:ilvl w:val="0"/>
          <w:numId w:val="18"/>
        </w:numPr>
        <w:tabs>
          <w:tab w:val="clear" w:pos="421"/>
          <w:tab w:val="decimal" w:pos="504"/>
          <w:tab w:val="right" w:pos="9886"/>
        </w:tabs>
        <w:ind w:left="504" w:hanging="432"/>
        <w:rPr>
          <w:rFonts w:ascii="Arial" w:hAnsi="Arial"/>
          <w:color w:val="000000"/>
          <w:spacing w:val="-1"/>
          <w:w w:val="105"/>
          <w:sz w:val="19"/>
          <w:lang w:val="sk-SK"/>
        </w:rPr>
      </w:pPr>
      <w:r>
        <w:rPr>
          <w:rFonts w:ascii="Arial" w:hAnsi="Arial"/>
          <w:color w:val="000000"/>
          <w:spacing w:val="-1"/>
          <w:w w:val="105"/>
          <w:sz w:val="19"/>
          <w:lang w:val="sk-SK"/>
        </w:rPr>
        <w:t xml:space="preserve">Peniaze, ceniny /vlastné, alebo cudzie/ stravné lístky v trezore — na </w:t>
      </w:r>
      <w:r>
        <w:rPr>
          <w:rFonts w:ascii="Tahoma" w:hAnsi="Tahoma"/>
          <w:b/>
          <w:color w:val="000000"/>
          <w:spacing w:val="-1"/>
          <w:sz w:val="18"/>
          <w:lang w:val="sk-SK"/>
        </w:rPr>
        <w:t xml:space="preserve">prvé riziko, </w:t>
      </w:r>
      <w:r>
        <w:rPr>
          <w:rFonts w:ascii="Arial" w:hAnsi="Arial"/>
          <w:color w:val="000000"/>
          <w:spacing w:val="-1"/>
          <w:w w:val="105"/>
          <w:sz w:val="19"/>
          <w:lang w:val="sk-SK"/>
        </w:rPr>
        <w:t>na PS</w:t>
      </w:r>
      <w:r>
        <w:rPr>
          <w:rFonts w:ascii="Arial" w:hAnsi="Arial"/>
          <w:color w:val="000000"/>
          <w:spacing w:val="-1"/>
          <w:w w:val="105"/>
          <w:sz w:val="19"/>
          <w:lang w:val="sk-SK"/>
        </w:rPr>
        <w:tab/>
      </w:r>
      <w:r>
        <w:rPr>
          <w:rFonts w:ascii="Tahoma" w:hAnsi="Tahoma"/>
          <w:b/>
          <w:color w:val="000000"/>
          <w:sz w:val="18"/>
          <w:lang w:val="sk-SK"/>
        </w:rPr>
        <w:t>0,00</w:t>
      </w:r>
    </w:p>
    <w:p w14:paraId="3E06B46E" w14:textId="77777777" w:rsidR="00EE5ECB" w:rsidRDefault="00EE5ECB" w:rsidP="00EE5ECB">
      <w:pPr>
        <w:numPr>
          <w:ilvl w:val="0"/>
          <w:numId w:val="18"/>
        </w:numPr>
        <w:tabs>
          <w:tab w:val="clear" w:pos="421"/>
          <w:tab w:val="decimal" w:pos="504"/>
          <w:tab w:val="right" w:pos="7312"/>
        </w:tabs>
        <w:ind w:left="504" w:hanging="432"/>
        <w:rPr>
          <w:rFonts w:ascii="Arial" w:hAnsi="Arial"/>
          <w:color w:val="000000"/>
          <w:spacing w:val="-1"/>
          <w:w w:val="105"/>
          <w:sz w:val="19"/>
          <w:lang w:val="sk-SK"/>
        </w:rPr>
      </w:pPr>
      <w:r>
        <w:rPr>
          <w:rFonts w:ascii="Arial" w:hAnsi="Arial"/>
          <w:color w:val="000000"/>
          <w:spacing w:val="-1"/>
          <w:w w:val="105"/>
          <w:sz w:val="19"/>
          <w:lang w:val="sk-SK"/>
        </w:rPr>
        <w:t xml:space="preserve">Preprava peňazí poslom, na </w:t>
      </w:r>
      <w:r>
        <w:rPr>
          <w:rFonts w:ascii="Tahoma" w:hAnsi="Tahoma"/>
          <w:b/>
          <w:color w:val="000000"/>
          <w:spacing w:val="-1"/>
          <w:sz w:val="18"/>
          <w:lang w:val="sk-SK"/>
        </w:rPr>
        <w:t xml:space="preserve">prvé riziko, </w:t>
      </w:r>
      <w:r>
        <w:rPr>
          <w:rFonts w:ascii="Arial" w:hAnsi="Arial"/>
          <w:color w:val="000000"/>
          <w:spacing w:val="-1"/>
          <w:w w:val="105"/>
          <w:sz w:val="19"/>
          <w:lang w:val="sk-SK"/>
        </w:rPr>
        <w:t>na poistnú sumu</w:t>
      </w:r>
      <w:r>
        <w:rPr>
          <w:rFonts w:ascii="Arial" w:hAnsi="Arial"/>
          <w:color w:val="000000"/>
          <w:spacing w:val="-1"/>
          <w:w w:val="105"/>
          <w:sz w:val="19"/>
          <w:lang w:val="sk-SK"/>
        </w:rPr>
        <w:tab/>
      </w:r>
      <w:r>
        <w:rPr>
          <w:rFonts w:ascii="Tahoma" w:hAnsi="Tahoma"/>
          <w:b/>
          <w:color w:val="000000"/>
          <w:sz w:val="20"/>
          <w:lang w:val="sk-SK"/>
        </w:rPr>
        <w:t>0,00 EUR</w:t>
      </w:r>
    </w:p>
    <w:p w14:paraId="2244B1DC" w14:textId="77777777" w:rsidR="00EE5ECB" w:rsidRDefault="00EE5ECB" w:rsidP="00EE5ECB">
      <w:pPr>
        <w:numPr>
          <w:ilvl w:val="0"/>
          <w:numId w:val="18"/>
        </w:numPr>
        <w:tabs>
          <w:tab w:val="clear" w:pos="421"/>
          <w:tab w:val="decimal" w:pos="504"/>
          <w:tab w:val="right" w:pos="9688"/>
        </w:tabs>
        <w:spacing w:before="540"/>
        <w:ind w:left="504" w:right="432" w:hanging="432"/>
        <w:rPr>
          <w:rFonts w:ascii="Arial" w:hAnsi="Arial"/>
          <w:color w:val="000000"/>
          <w:spacing w:val="5"/>
          <w:w w:val="105"/>
          <w:sz w:val="19"/>
          <w:lang w:val="sk-SK"/>
        </w:rPr>
      </w:pPr>
      <w:r>
        <w:rPr>
          <w:rFonts w:ascii="Arial" w:hAnsi="Arial"/>
          <w:color w:val="000000"/>
          <w:spacing w:val="5"/>
          <w:w w:val="105"/>
          <w:sz w:val="19"/>
          <w:lang w:val="sk-SK"/>
        </w:rPr>
        <w:t xml:space="preserve">Stavebné súčasti budov, hál a stavieb, vedený v účtovnej evidencii poisteného, </w:t>
      </w:r>
      <w:r>
        <w:rPr>
          <w:rFonts w:ascii="Tahoma" w:hAnsi="Tahoma"/>
          <w:b/>
          <w:color w:val="000000"/>
          <w:spacing w:val="5"/>
          <w:sz w:val="18"/>
          <w:lang w:val="sk-SK"/>
        </w:rPr>
        <w:t xml:space="preserve">na novú cenu, </w:t>
      </w:r>
      <w:r>
        <w:rPr>
          <w:rFonts w:ascii="Arial" w:hAnsi="Arial"/>
          <w:color w:val="000000"/>
          <w:w w:val="105"/>
          <w:sz w:val="19"/>
          <w:lang w:val="sk-SK"/>
        </w:rPr>
        <w:t>na prvé riziko - vandalizmus nezistený a zistený páchateľ na agregovanú PS</w:t>
      </w:r>
      <w:r>
        <w:rPr>
          <w:rFonts w:ascii="Arial" w:hAnsi="Arial"/>
          <w:color w:val="000000"/>
          <w:w w:val="105"/>
          <w:sz w:val="19"/>
          <w:lang w:val="sk-SK"/>
        </w:rPr>
        <w:tab/>
      </w:r>
      <w:r>
        <w:rPr>
          <w:rFonts w:ascii="Tahoma" w:hAnsi="Tahoma"/>
          <w:b/>
          <w:color w:val="000000"/>
          <w:sz w:val="20"/>
          <w:lang w:val="sk-SK"/>
        </w:rPr>
        <w:t>0 EUR</w:t>
      </w:r>
    </w:p>
    <w:p w14:paraId="40680CDA" w14:textId="77777777" w:rsidR="00EE5ECB" w:rsidRDefault="00EE5ECB" w:rsidP="00EE5ECB">
      <w:pPr>
        <w:numPr>
          <w:ilvl w:val="0"/>
          <w:numId w:val="18"/>
        </w:numPr>
        <w:tabs>
          <w:tab w:val="clear" w:pos="421"/>
          <w:tab w:val="decimal" w:pos="504"/>
          <w:tab w:val="right" w:pos="9688"/>
        </w:tabs>
        <w:ind w:left="504" w:right="432" w:hanging="432"/>
        <w:rPr>
          <w:rFonts w:ascii="Arial" w:hAnsi="Arial"/>
          <w:color w:val="000000"/>
          <w:spacing w:val="3"/>
          <w:w w:val="105"/>
          <w:sz w:val="19"/>
          <w:lang w:val="sk-SK"/>
        </w:rPr>
      </w:pPr>
      <w:r>
        <w:rPr>
          <w:rFonts w:ascii="Arial" w:hAnsi="Arial"/>
          <w:color w:val="000000"/>
          <w:spacing w:val="3"/>
          <w:w w:val="105"/>
          <w:sz w:val="19"/>
          <w:lang w:val="sk-SK"/>
        </w:rPr>
        <w:t xml:space="preserve">Súbor hnuteľného majetku vrátane DHM, inventáru a dopravných prostriedkov bez EČV, vedený </w:t>
      </w:r>
      <w:r>
        <w:rPr>
          <w:rFonts w:ascii="Arial" w:hAnsi="Arial"/>
          <w:color w:val="000000"/>
          <w:w w:val="105"/>
          <w:sz w:val="19"/>
          <w:lang w:val="sk-SK"/>
        </w:rPr>
        <w:t>v účtovnej evidencii poisteného, na obstarávaciu cenu, na prvé riziko, na PS</w:t>
      </w:r>
      <w:r>
        <w:rPr>
          <w:rFonts w:ascii="Arial" w:hAnsi="Arial"/>
          <w:color w:val="000000"/>
          <w:w w:val="105"/>
          <w:sz w:val="19"/>
          <w:lang w:val="sk-SK"/>
        </w:rPr>
        <w:tab/>
      </w:r>
      <w:r>
        <w:rPr>
          <w:rFonts w:ascii="Tahoma" w:hAnsi="Tahoma"/>
          <w:b/>
          <w:color w:val="000000"/>
          <w:sz w:val="20"/>
          <w:lang w:val="sk-SK"/>
        </w:rPr>
        <w:t xml:space="preserve">0,00 EUR </w:t>
      </w:r>
      <w:r>
        <w:rPr>
          <w:rFonts w:ascii="Tahoma" w:hAnsi="Tahoma"/>
          <w:b/>
          <w:color w:val="000000"/>
          <w:sz w:val="20"/>
          <w:lang w:val="sk-SK"/>
        </w:rPr>
        <w:br/>
      </w:r>
      <w:r>
        <w:rPr>
          <w:rFonts w:ascii="Arial" w:hAnsi="Arial"/>
          <w:color w:val="000000"/>
          <w:w w:val="105"/>
          <w:sz w:val="19"/>
          <w:lang w:val="sk-SK"/>
        </w:rPr>
        <w:t>pre riziko vandalizmus nezistený a zistený páchateľ.</w:t>
      </w:r>
    </w:p>
    <w:p w14:paraId="485CDF43" w14:textId="77777777" w:rsidR="00EE5ECB" w:rsidRPr="00A47B96" w:rsidRDefault="00EE5ECB" w:rsidP="00A47B96">
      <w:pPr>
        <w:spacing w:before="324"/>
        <w:ind w:left="709"/>
        <w:rPr>
          <w:rFonts w:ascii="Tahoma" w:hAnsi="Tahoma"/>
          <w:b/>
          <w:color w:val="000000"/>
          <w:spacing w:val="5"/>
          <w:sz w:val="20"/>
          <w:lang w:val="sk-SK"/>
        </w:rPr>
      </w:pPr>
      <w:r w:rsidRPr="00A47B96">
        <w:rPr>
          <w:rFonts w:ascii="Tahoma" w:hAnsi="Tahoma"/>
          <w:b/>
          <w:color w:val="000000"/>
          <w:spacing w:val="5"/>
          <w:sz w:val="20"/>
          <w:lang w:val="sk-SK"/>
        </w:rPr>
        <w:t>2. Rozsah poistenia, poistené riziká:</w:t>
      </w:r>
    </w:p>
    <w:p w14:paraId="2DEDD8F2" w14:textId="77777777" w:rsidR="00EE5ECB" w:rsidRPr="00A47B96" w:rsidRDefault="00EE5ECB" w:rsidP="00A47B96">
      <w:pPr>
        <w:spacing w:before="288" w:line="271" w:lineRule="auto"/>
        <w:ind w:left="709" w:right="144"/>
        <w:rPr>
          <w:rFonts w:ascii="Arial" w:hAnsi="Arial"/>
          <w:color w:val="000000"/>
          <w:spacing w:val="-2"/>
          <w:w w:val="105"/>
          <w:sz w:val="19"/>
          <w:lang w:val="sk-SK"/>
        </w:rPr>
      </w:pPr>
      <w:r w:rsidRPr="00A47B96">
        <w:rPr>
          <w:rFonts w:ascii="Arial" w:hAnsi="Arial"/>
          <w:color w:val="000000"/>
          <w:spacing w:val="-2"/>
          <w:w w:val="105"/>
          <w:sz w:val="19"/>
          <w:lang w:val="sk-SK"/>
        </w:rPr>
        <w:t xml:space="preserve">Pre poistenie platí a rozsah poistenia určuje Rámcová dohoda, ďalej príslušné VPP a osobitné zmluvné dojednania </w:t>
      </w:r>
      <w:r w:rsidRPr="00A47B96">
        <w:rPr>
          <w:rFonts w:ascii="Arial" w:hAnsi="Arial"/>
          <w:color w:val="000000"/>
          <w:w w:val="105"/>
          <w:sz w:val="19"/>
          <w:lang w:val="sk-SK"/>
        </w:rPr>
        <w:t>ktorými sa môže rozsah poistenia iba rozšíriť.</w:t>
      </w:r>
    </w:p>
    <w:p w14:paraId="18A879F5" w14:textId="77777777" w:rsidR="00EE5ECB" w:rsidRPr="00A47B96" w:rsidRDefault="00EE5ECB" w:rsidP="00A47B96">
      <w:pPr>
        <w:spacing w:line="216" w:lineRule="auto"/>
        <w:ind w:left="709"/>
        <w:rPr>
          <w:rFonts w:ascii="Arial" w:hAnsi="Arial"/>
          <w:color w:val="000000"/>
          <w:w w:val="105"/>
          <w:sz w:val="19"/>
          <w:lang w:val="sk-SK"/>
        </w:rPr>
      </w:pPr>
      <w:r w:rsidRPr="00A47B96">
        <w:rPr>
          <w:rFonts w:ascii="Arial" w:hAnsi="Arial"/>
          <w:color w:val="000000"/>
          <w:w w:val="105"/>
          <w:sz w:val="19"/>
          <w:lang w:val="sk-SK"/>
        </w:rPr>
        <w:t>Poistené riziká:</w:t>
      </w:r>
    </w:p>
    <w:p w14:paraId="125B6EC5" w14:textId="281B6A4A" w:rsidR="00EE5ECB" w:rsidRPr="00A47B96" w:rsidRDefault="00EE5ECB" w:rsidP="00A47B96">
      <w:pPr>
        <w:spacing w:before="288"/>
        <w:ind w:left="709" w:right="4896"/>
        <w:rPr>
          <w:rFonts w:ascii="Arial" w:hAnsi="Arial"/>
          <w:color w:val="000000"/>
          <w:spacing w:val="2"/>
          <w:w w:val="105"/>
          <w:sz w:val="19"/>
          <w:lang w:val="sk-SK"/>
        </w:rPr>
      </w:pPr>
      <w:r w:rsidRPr="00A47B96">
        <w:rPr>
          <w:rFonts w:ascii="Arial" w:hAnsi="Arial"/>
          <w:color w:val="000000"/>
          <w:spacing w:val="2"/>
          <w:w w:val="105"/>
          <w:sz w:val="19"/>
          <w:lang w:val="sk-SK"/>
        </w:rPr>
        <w:t xml:space="preserve"> VPP </w:t>
      </w:r>
      <w:r w:rsidRPr="00A47B96">
        <w:rPr>
          <w:rFonts w:ascii="Tahoma" w:hAnsi="Tahoma"/>
          <w:b/>
          <w:color w:val="000000"/>
          <w:spacing w:val="2"/>
          <w:sz w:val="18"/>
          <w:lang w:val="sk-SK"/>
        </w:rPr>
        <w:t xml:space="preserve">(vandalizmus — nezistený a zistený páchateľ). </w:t>
      </w:r>
      <w:r w:rsidRPr="00A47B96">
        <w:rPr>
          <w:rFonts w:ascii="Arial" w:hAnsi="Arial"/>
          <w:color w:val="000000"/>
          <w:w w:val="105"/>
          <w:sz w:val="19"/>
          <w:lang w:val="sk-SK"/>
        </w:rPr>
        <w:t xml:space="preserve">Odchýlne od VPP pre prípad vandalizmu sa dojednáva: </w:t>
      </w:r>
      <w:r w:rsidRPr="00A47B96">
        <w:rPr>
          <w:rFonts w:ascii="Arial" w:hAnsi="Arial"/>
          <w:b/>
          <w:i/>
          <w:color w:val="000000"/>
          <w:sz w:val="20"/>
          <w:lang w:val="sk-SK"/>
        </w:rPr>
        <w:t>Poistenie pre prípad vandalizmu</w:t>
      </w:r>
    </w:p>
    <w:p w14:paraId="58B528F9" w14:textId="77777777" w:rsidR="00EE5ECB" w:rsidRPr="00A47B96" w:rsidRDefault="00EE5ECB" w:rsidP="00A47B96">
      <w:pPr>
        <w:spacing w:before="504"/>
        <w:ind w:left="709"/>
        <w:rPr>
          <w:rFonts w:ascii="Arial" w:hAnsi="Arial"/>
          <w:color w:val="000000"/>
          <w:w w:val="105"/>
          <w:sz w:val="19"/>
          <w:lang w:val="sk-SK"/>
        </w:rPr>
      </w:pPr>
      <w:r w:rsidRPr="00A47B96">
        <w:rPr>
          <w:rFonts w:ascii="Arial" w:hAnsi="Arial"/>
          <w:color w:val="000000"/>
          <w:w w:val="105"/>
          <w:sz w:val="19"/>
          <w:lang w:val="sk-SK"/>
        </w:rPr>
        <w:t>Poistením je krytý „vnútorný a vonkajší vandalizmus" na majetku organizácií.</w:t>
      </w:r>
    </w:p>
    <w:p w14:paraId="38F1B525" w14:textId="77777777" w:rsidR="00EE5ECB" w:rsidRPr="00A47B96" w:rsidRDefault="00EE5ECB" w:rsidP="00A47B96">
      <w:pPr>
        <w:spacing w:before="36" w:line="285" w:lineRule="auto"/>
        <w:ind w:left="709" w:right="216"/>
        <w:rPr>
          <w:rFonts w:ascii="Arial" w:hAnsi="Arial"/>
          <w:color w:val="000000"/>
          <w:spacing w:val="-2"/>
          <w:w w:val="105"/>
          <w:sz w:val="19"/>
          <w:lang w:val="sk-SK"/>
        </w:rPr>
      </w:pPr>
      <w:r w:rsidRPr="00A47B96">
        <w:rPr>
          <w:rFonts w:ascii="Arial" w:hAnsi="Arial"/>
          <w:color w:val="000000"/>
          <w:spacing w:val="-2"/>
          <w:w w:val="105"/>
          <w:sz w:val="19"/>
          <w:lang w:val="sk-SK"/>
        </w:rPr>
        <w:t xml:space="preserve">Vnútorný vandalizmus znamená úmyselné poškodenie, alebo úmyselné zničenie poistenej veci spáchanej inou </w:t>
      </w:r>
      <w:r w:rsidRPr="00A47B96">
        <w:rPr>
          <w:rFonts w:ascii="Arial" w:hAnsi="Arial"/>
          <w:color w:val="000000"/>
          <w:spacing w:val="4"/>
          <w:w w:val="105"/>
          <w:sz w:val="19"/>
          <w:lang w:val="sk-SK"/>
        </w:rPr>
        <w:t xml:space="preserve">osobou ako poisteným tým spôsobom, že si prerazí cestu do chráneného priestoru, prekoná prekážku </w:t>
      </w:r>
      <w:r w:rsidRPr="00A47B96">
        <w:rPr>
          <w:rFonts w:ascii="Arial" w:hAnsi="Arial"/>
          <w:color w:val="000000"/>
          <w:spacing w:val="3"/>
          <w:w w:val="105"/>
          <w:sz w:val="19"/>
          <w:lang w:val="sk-SK"/>
        </w:rPr>
        <w:t xml:space="preserve">Vonkajší vandalizmus znamená, že iná osoba ako poistený spáchal úmyselné poškodenie alebo zničenie </w:t>
      </w:r>
      <w:r w:rsidRPr="00A47B96">
        <w:rPr>
          <w:rFonts w:ascii="Arial" w:hAnsi="Arial"/>
          <w:color w:val="000000"/>
          <w:w w:val="105"/>
          <w:sz w:val="19"/>
          <w:lang w:val="sk-SK"/>
        </w:rPr>
        <w:t>verejnej prístupnej poistenej veci.</w:t>
      </w:r>
    </w:p>
    <w:p w14:paraId="2BBF1A5E" w14:textId="77777777" w:rsidR="00EE5ECB" w:rsidRPr="00A47B96" w:rsidRDefault="00EE5ECB" w:rsidP="00A47B96">
      <w:pPr>
        <w:spacing w:before="72" w:line="273" w:lineRule="auto"/>
        <w:ind w:left="709" w:right="1224"/>
        <w:rPr>
          <w:rFonts w:ascii="Arial" w:hAnsi="Arial"/>
          <w:color w:val="000000"/>
          <w:spacing w:val="-4"/>
          <w:w w:val="105"/>
          <w:sz w:val="19"/>
          <w:lang w:val="sk-SK"/>
        </w:rPr>
      </w:pPr>
      <w:r w:rsidRPr="00A47B96">
        <w:rPr>
          <w:rFonts w:ascii="Arial" w:hAnsi="Arial"/>
          <w:color w:val="000000"/>
          <w:spacing w:val="-4"/>
          <w:w w:val="105"/>
          <w:sz w:val="19"/>
          <w:lang w:val="sk-SK"/>
        </w:rPr>
        <w:t xml:space="preserve">Pod pojmom úmyselné poškodenie alebo zničenie poistenej veci sa okrem iného chápe aj estetické </w:t>
      </w:r>
      <w:r w:rsidRPr="00A47B96">
        <w:rPr>
          <w:rFonts w:ascii="Arial" w:hAnsi="Arial"/>
          <w:color w:val="000000"/>
          <w:spacing w:val="-1"/>
          <w:w w:val="105"/>
          <w:sz w:val="19"/>
          <w:lang w:val="sk-SK"/>
        </w:rPr>
        <w:t>poškodenie poistenej veci — poškodenie sprejermi alebo grafitmi.</w:t>
      </w:r>
    </w:p>
    <w:p w14:paraId="5D635E64" w14:textId="77777777" w:rsidR="00EE5ECB" w:rsidRPr="00A47B96" w:rsidRDefault="00EE5ECB" w:rsidP="00A47B96">
      <w:pPr>
        <w:spacing w:before="108"/>
        <w:ind w:left="709"/>
        <w:rPr>
          <w:rFonts w:ascii="Arial" w:hAnsi="Arial"/>
          <w:color w:val="000000"/>
          <w:w w:val="105"/>
          <w:sz w:val="19"/>
          <w:lang w:val="sk-SK"/>
        </w:rPr>
      </w:pPr>
      <w:r w:rsidRPr="00A47B96">
        <w:rPr>
          <w:rFonts w:ascii="Arial" w:hAnsi="Arial"/>
          <w:color w:val="000000"/>
          <w:w w:val="105"/>
          <w:sz w:val="19"/>
          <w:lang w:val="sk-SK"/>
        </w:rPr>
        <w:t>Poistenie na prvé riziko.</w:t>
      </w:r>
    </w:p>
    <w:p w14:paraId="4828FECA" w14:textId="77777777" w:rsidR="00EE5ECB" w:rsidRPr="00A47B96" w:rsidRDefault="00EE5ECB" w:rsidP="00A47B96">
      <w:pPr>
        <w:ind w:left="709"/>
        <w:rPr>
          <w:rFonts w:ascii="Arial" w:hAnsi="Arial"/>
          <w:color w:val="000000"/>
          <w:w w:val="105"/>
          <w:sz w:val="19"/>
          <w:lang w:val="sk-SK"/>
        </w:rPr>
      </w:pPr>
      <w:r w:rsidRPr="00A47B96">
        <w:rPr>
          <w:rFonts w:ascii="Arial" w:hAnsi="Arial"/>
          <w:color w:val="000000"/>
          <w:w w:val="105"/>
          <w:sz w:val="19"/>
          <w:lang w:val="sk-SK"/>
        </w:rPr>
        <w:t>Stanovená spoluúčasť pre toto riziko je 33,19 €</w:t>
      </w:r>
    </w:p>
    <w:p w14:paraId="67C36AC4" w14:textId="77777777" w:rsidR="00EE5ECB" w:rsidRPr="00A47B96" w:rsidRDefault="00EE5ECB" w:rsidP="00A47B96">
      <w:pPr>
        <w:spacing w:before="252"/>
        <w:ind w:left="709"/>
        <w:rPr>
          <w:rFonts w:ascii="Arial" w:hAnsi="Arial"/>
          <w:color w:val="000000"/>
          <w:w w:val="105"/>
          <w:sz w:val="19"/>
          <w:lang w:val="sk-SK"/>
        </w:rPr>
      </w:pPr>
      <w:r w:rsidRPr="00A47B96">
        <w:rPr>
          <w:rFonts w:ascii="Arial" w:hAnsi="Arial"/>
          <w:color w:val="000000"/>
          <w:w w:val="105"/>
          <w:sz w:val="19"/>
          <w:lang w:val="sk-SK"/>
        </w:rPr>
        <w:t>Odchýlne od VPP sa dojednáva, že poistenie pre prípad krádeže sa vzťahuje :</w:t>
      </w:r>
    </w:p>
    <w:p w14:paraId="4EE3C3CF" w14:textId="2AF9F741" w:rsidR="00EE5ECB" w:rsidRPr="00A47B96" w:rsidRDefault="00EE5ECB" w:rsidP="00A47B96">
      <w:pPr>
        <w:pStyle w:val="Odsekzoznamu"/>
        <w:numPr>
          <w:ilvl w:val="0"/>
          <w:numId w:val="19"/>
        </w:numPr>
        <w:spacing w:before="252"/>
        <w:rPr>
          <w:rFonts w:ascii="Arial" w:hAnsi="Arial"/>
          <w:color w:val="000000"/>
          <w:spacing w:val="2"/>
          <w:w w:val="105"/>
          <w:sz w:val="19"/>
          <w:lang w:val="sk-SK"/>
        </w:rPr>
      </w:pPr>
      <w:r w:rsidRPr="00A47B96">
        <w:rPr>
          <w:rFonts w:ascii="Arial" w:hAnsi="Arial"/>
          <w:color w:val="000000"/>
          <w:spacing w:val="2"/>
          <w:w w:val="105"/>
          <w:sz w:val="19"/>
          <w:lang w:val="sk-SK"/>
        </w:rPr>
        <w:t>do miesta poistenia sa dostal tak, že ho otvoril nástrojom, ktorý nie je určený na jeho riadne otvorenie,</w:t>
      </w:r>
    </w:p>
    <w:p w14:paraId="584D5D1D" w14:textId="77777777" w:rsidR="00A47B96" w:rsidRDefault="00A47B96" w:rsidP="00A47B96">
      <w:pPr>
        <w:pStyle w:val="Odsekzoznamu"/>
        <w:spacing w:before="252"/>
        <w:ind w:left="1069"/>
        <w:rPr>
          <w:rFonts w:ascii="Arial" w:hAnsi="Arial"/>
          <w:color w:val="000000"/>
          <w:spacing w:val="2"/>
          <w:w w:val="105"/>
          <w:sz w:val="19"/>
          <w:lang w:val="sk-SK"/>
        </w:rPr>
      </w:pPr>
    </w:p>
    <w:p w14:paraId="28224E25" w14:textId="77777777" w:rsidR="00A47B96" w:rsidRDefault="00A47B96" w:rsidP="00A47B96">
      <w:pPr>
        <w:pStyle w:val="Odsekzoznamu"/>
        <w:spacing w:before="252"/>
        <w:ind w:left="1069"/>
        <w:rPr>
          <w:rFonts w:ascii="Arial" w:hAnsi="Arial"/>
          <w:color w:val="000000"/>
          <w:spacing w:val="2"/>
          <w:w w:val="105"/>
          <w:sz w:val="19"/>
          <w:lang w:val="sk-SK"/>
        </w:rPr>
      </w:pPr>
    </w:p>
    <w:p w14:paraId="3446AAF5" w14:textId="77777777" w:rsidR="00A47B96" w:rsidRDefault="00A47B96" w:rsidP="00A47B96">
      <w:pPr>
        <w:pStyle w:val="Odsekzoznamu"/>
        <w:spacing w:before="252"/>
        <w:ind w:left="1069"/>
        <w:rPr>
          <w:rFonts w:ascii="Arial" w:hAnsi="Arial"/>
          <w:color w:val="000000"/>
          <w:spacing w:val="2"/>
          <w:w w:val="105"/>
          <w:sz w:val="19"/>
          <w:lang w:val="sk-SK"/>
        </w:rPr>
      </w:pPr>
    </w:p>
    <w:p w14:paraId="6518D3CD" w14:textId="77777777" w:rsidR="00A47B96" w:rsidRDefault="00A47B96" w:rsidP="00A47B96">
      <w:pPr>
        <w:pStyle w:val="Odsekzoznamu"/>
        <w:spacing w:before="252"/>
        <w:ind w:left="1069"/>
        <w:rPr>
          <w:rFonts w:ascii="Arial" w:hAnsi="Arial"/>
          <w:color w:val="000000"/>
          <w:spacing w:val="2"/>
          <w:w w:val="105"/>
          <w:sz w:val="19"/>
          <w:lang w:val="sk-SK"/>
        </w:rPr>
      </w:pPr>
    </w:p>
    <w:p w14:paraId="1707F3C2" w14:textId="77777777" w:rsidR="00A47B96" w:rsidRDefault="00A47B96" w:rsidP="00A47B96">
      <w:pPr>
        <w:pStyle w:val="Odsekzoznamu"/>
        <w:spacing w:before="252"/>
        <w:ind w:left="1069"/>
        <w:rPr>
          <w:rFonts w:ascii="Arial" w:hAnsi="Arial"/>
          <w:color w:val="000000"/>
          <w:spacing w:val="2"/>
          <w:w w:val="105"/>
          <w:sz w:val="19"/>
          <w:lang w:val="sk-SK"/>
        </w:rPr>
      </w:pPr>
    </w:p>
    <w:p w14:paraId="6E071563" w14:textId="77777777" w:rsidR="00A47B96" w:rsidRDefault="00A47B96" w:rsidP="00A47B96">
      <w:pPr>
        <w:pStyle w:val="Odsekzoznamu"/>
        <w:spacing w:before="252"/>
        <w:ind w:left="1069"/>
        <w:rPr>
          <w:rFonts w:ascii="Arial" w:hAnsi="Arial"/>
          <w:color w:val="000000"/>
          <w:spacing w:val="2"/>
          <w:w w:val="105"/>
          <w:sz w:val="19"/>
          <w:lang w:val="sk-SK"/>
        </w:rPr>
      </w:pPr>
    </w:p>
    <w:p w14:paraId="5C94BA81" w14:textId="77777777" w:rsidR="00A47B96" w:rsidRDefault="00A47B96" w:rsidP="00A47B96">
      <w:pPr>
        <w:pStyle w:val="Odsekzoznamu"/>
        <w:spacing w:before="252"/>
        <w:ind w:left="1069"/>
        <w:rPr>
          <w:rFonts w:ascii="Arial" w:hAnsi="Arial"/>
          <w:color w:val="000000"/>
          <w:spacing w:val="2"/>
          <w:w w:val="105"/>
          <w:sz w:val="19"/>
          <w:lang w:val="sk-SK"/>
        </w:rPr>
      </w:pPr>
    </w:p>
    <w:p w14:paraId="0492FF3A" w14:textId="77777777" w:rsidR="00A47B96" w:rsidRDefault="00A47B96" w:rsidP="00A47B96">
      <w:pPr>
        <w:pStyle w:val="Odsekzoznamu"/>
        <w:spacing w:before="252"/>
        <w:ind w:left="1069"/>
        <w:rPr>
          <w:rFonts w:ascii="Arial" w:hAnsi="Arial"/>
          <w:color w:val="000000"/>
          <w:spacing w:val="2"/>
          <w:w w:val="105"/>
          <w:sz w:val="19"/>
          <w:lang w:val="sk-SK"/>
        </w:rPr>
      </w:pPr>
    </w:p>
    <w:p w14:paraId="7AF6D3DA" w14:textId="77777777" w:rsidR="00A47B96" w:rsidRDefault="00A47B96" w:rsidP="00A47B96">
      <w:pPr>
        <w:pStyle w:val="Odsekzoznamu"/>
        <w:spacing w:before="252"/>
        <w:ind w:left="1069"/>
        <w:rPr>
          <w:rFonts w:ascii="Arial" w:hAnsi="Arial"/>
          <w:color w:val="000000"/>
          <w:spacing w:val="2"/>
          <w:w w:val="105"/>
          <w:sz w:val="19"/>
          <w:lang w:val="sk-SK"/>
        </w:rPr>
      </w:pPr>
    </w:p>
    <w:p w14:paraId="16C3D3AB" w14:textId="77777777" w:rsidR="00A47B96" w:rsidRDefault="00A47B96" w:rsidP="00A47B96">
      <w:pPr>
        <w:numPr>
          <w:ilvl w:val="0"/>
          <w:numId w:val="20"/>
        </w:numPr>
        <w:tabs>
          <w:tab w:val="clear" w:pos="432"/>
          <w:tab w:val="decimal" w:pos="576"/>
        </w:tabs>
        <w:ind w:left="576" w:hanging="432"/>
        <w:rPr>
          <w:rFonts w:ascii="Arial" w:hAnsi="Arial"/>
          <w:color w:val="000000"/>
          <w:spacing w:val="5"/>
          <w:w w:val="105"/>
          <w:sz w:val="19"/>
          <w:lang w:val="sk-SK"/>
        </w:rPr>
      </w:pPr>
      <w:r>
        <w:rPr>
          <w:rFonts w:ascii="Arial" w:hAnsi="Arial"/>
          <w:color w:val="000000"/>
          <w:spacing w:val="5"/>
          <w:w w:val="105"/>
          <w:sz w:val="19"/>
          <w:lang w:val="sk-SK"/>
        </w:rPr>
        <w:lastRenderedPageBreak/>
        <w:t>do miesta poistenia sa dostal iným preukázateľne násilným spôsobom,</w:t>
      </w:r>
    </w:p>
    <w:p w14:paraId="719BF44D" w14:textId="77777777" w:rsidR="00A47B96" w:rsidRDefault="00A47B96" w:rsidP="00A47B96">
      <w:pPr>
        <w:numPr>
          <w:ilvl w:val="0"/>
          <w:numId w:val="20"/>
        </w:numPr>
        <w:tabs>
          <w:tab w:val="clear" w:pos="432"/>
          <w:tab w:val="decimal" w:pos="576"/>
        </w:tabs>
        <w:spacing w:before="432" w:line="278" w:lineRule="auto"/>
        <w:ind w:left="576" w:right="1008" w:hanging="432"/>
        <w:rPr>
          <w:rFonts w:ascii="Arial" w:hAnsi="Arial"/>
          <w:color w:val="000000"/>
          <w:spacing w:val="-2"/>
          <w:w w:val="105"/>
          <w:sz w:val="19"/>
          <w:lang w:val="sk-SK"/>
        </w:rPr>
      </w:pPr>
      <w:r>
        <w:rPr>
          <w:rFonts w:ascii="Arial" w:hAnsi="Arial"/>
          <w:color w:val="000000"/>
          <w:spacing w:val="-2"/>
          <w:w w:val="105"/>
          <w:sz w:val="19"/>
          <w:lang w:val="sk-SK"/>
        </w:rPr>
        <w:t xml:space="preserve">v mieste sa skryl, po jeho zamknutí sa veci zmocnil a pri jeho opustení zanechal po sebe stopy, </w:t>
      </w:r>
      <w:r>
        <w:rPr>
          <w:rFonts w:ascii="Arial" w:hAnsi="Arial"/>
          <w:color w:val="000000"/>
          <w:w w:val="105"/>
          <w:sz w:val="19"/>
          <w:lang w:val="sk-SK"/>
        </w:rPr>
        <w:t>ktoré môžu byt' použité ako dôkazný prostriedok</w:t>
      </w:r>
    </w:p>
    <w:p w14:paraId="06F81C1F" w14:textId="77777777" w:rsidR="00A47B96" w:rsidRDefault="00A47B96" w:rsidP="00A47B96">
      <w:pPr>
        <w:numPr>
          <w:ilvl w:val="0"/>
          <w:numId w:val="20"/>
        </w:numPr>
        <w:tabs>
          <w:tab w:val="clear" w:pos="432"/>
          <w:tab w:val="decimal" w:pos="576"/>
        </w:tabs>
        <w:spacing w:line="278" w:lineRule="auto"/>
        <w:ind w:left="576" w:right="432" w:hanging="432"/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 xml:space="preserve">miesto poistenia otvoril originálnym kľúčom alebo legálne zhotoveným duplikátom, ktorého sa zmocnil </w:t>
      </w:r>
      <w:r>
        <w:rPr>
          <w:rFonts w:ascii="Arial" w:hAnsi="Arial"/>
          <w:color w:val="000000"/>
          <w:w w:val="105"/>
          <w:sz w:val="19"/>
          <w:lang w:val="sk-SK"/>
        </w:rPr>
        <w:t>krádežou vlámaním alebo lúpežným prepadnutím,</w:t>
      </w:r>
    </w:p>
    <w:p w14:paraId="775B8555" w14:textId="77777777" w:rsidR="00A47B96" w:rsidRDefault="00A47B96" w:rsidP="00A47B96">
      <w:pPr>
        <w:numPr>
          <w:ilvl w:val="0"/>
          <w:numId w:val="20"/>
        </w:numPr>
        <w:tabs>
          <w:tab w:val="clear" w:pos="432"/>
          <w:tab w:val="decimal" w:pos="576"/>
        </w:tabs>
        <w:spacing w:line="278" w:lineRule="auto"/>
        <w:ind w:left="576" w:right="792" w:hanging="432"/>
        <w:rPr>
          <w:rFonts w:ascii="Arial" w:hAnsi="Arial"/>
          <w:color w:val="000000"/>
          <w:spacing w:val="-2"/>
          <w:w w:val="105"/>
          <w:sz w:val="19"/>
          <w:lang w:val="sk-SK"/>
        </w:rPr>
      </w:pPr>
      <w:r>
        <w:rPr>
          <w:rFonts w:ascii="Arial" w:hAnsi="Arial"/>
          <w:color w:val="000000"/>
          <w:spacing w:val="-2"/>
          <w:w w:val="105"/>
          <w:sz w:val="19"/>
          <w:lang w:val="sk-SK"/>
        </w:rPr>
        <w:t xml:space="preserve">do schránky, ktorej obsah je poistený sa dostal alebo ju otvoril nástrojom, ktorý nie je určený na jej </w:t>
      </w:r>
      <w:r>
        <w:rPr>
          <w:rFonts w:ascii="Arial" w:hAnsi="Arial"/>
          <w:color w:val="000000"/>
          <w:w w:val="105"/>
          <w:sz w:val="19"/>
          <w:lang w:val="sk-SK"/>
        </w:rPr>
        <w:t>riadne otvorenie,</w:t>
      </w:r>
    </w:p>
    <w:p w14:paraId="0D17174D" w14:textId="77777777" w:rsidR="00A47B96" w:rsidRDefault="00A47B96" w:rsidP="00A47B96">
      <w:pPr>
        <w:numPr>
          <w:ilvl w:val="0"/>
          <w:numId w:val="20"/>
        </w:numPr>
        <w:tabs>
          <w:tab w:val="clear" w:pos="432"/>
          <w:tab w:val="decimal" w:pos="576"/>
          <w:tab w:val="left" w:pos="558"/>
        </w:tabs>
        <w:spacing w:line="278" w:lineRule="auto"/>
        <w:ind w:left="576" w:right="360" w:hanging="432"/>
        <w:rPr>
          <w:rFonts w:ascii="Arial" w:hAnsi="Arial"/>
          <w:color w:val="000000"/>
          <w:spacing w:val="-1"/>
          <w:w w:val="105"/>
          <w:sz w:val="19"/>
          <w:lang w:val="sk-SK"/>
        </w:rPr>
      </w:pPr>
      <w:r>
        <w:rPr>
          <w:rFonts w:ascii="Arial" w:hAnsi="Arial"/>
          <w:color w:val="000000"/>
          <w:spacing w:val="-1"/>
          <w:w w:val="105"/>
          <w:sz w:val="19"/>
          <w:lang w:val="sk-SK"/>
        </w:rPr>
        <w:t xml:space="preserve">krádežou, pri ktorej páchateľ preukázateľne prekonal prekážku alebo opatrenie chrániace poistenú vec </w:t>
      </w:r>
      <w:r>
        <w:rPr>
          <w:rFonts w:ascii="Arial" w:hAnsi="Arial"/>
          <w:color w:val="000000"/>
          <w:spacing w:val="-1"/>
          <w:w w:val="105"/>
          <w:sz w:val="19"/>
          <w:lang w:val="sk-SK"/>
        </w:rPr>
        <w:br/>
      </w:r>
      <w:r>
        <w:rPr>
          <w:rFonts w:ascii="Arial" w:hAnsi="Arial"/>
          <w:color w:val="000000"/>
          <w:w w:val="105"/>
          <w:sz w:val="19"/>
          <w:lang w:val="sk-SK"/>
        </w:rPr>
        <w:t>pred krádežou,</w:t>
      </w:r>
    </w:p>
    <w:p w14:paraId="49E59D8B" w14:textId="77777777" w:rsidR="00A47B96" w:rsidRDefault="00A47B96" w:rsidP="00A47B96">
      <w:pPr>
        <w:numPr>
          <w:ilvl w:val="0"/>
          <w:numId w:val="20"/>
        </w:numPr>
        <w:tabs>
          <w:tab w:val="clear" w:pos="432"/>
          <w:tab w:val="decimal" w:pos="576"/>
        </w:tabs>
        <w:spacing w:line="276" w:lineRule="auto"/>
        <w:ind w:left="576" w:right="360" w:hanging="432"/>
        <w:jc w:val="both"/>
        <w:rPr>
          <w:rFonts w:ascii="Arial" w:hAnsi="Arial"/>
          <w:color w:val="000000"/>
          <w:spacing w:val="-1"/>
          <w:w w:val="105"/>
          <w:sz w:val="19"/>
          <w:lang w:val="sk-SK"/>
        </w:rPr>
      </w:pPr>
      <w:r>
        <w:rPr>
          <w:rFonts w:ascii="Arial" w:hAnsi="Arial"/>
          <w:color w:val="000000"/>
          <w:spacing w:val="-1"/>
          <w:w w:val="105"/>
          <w:sz w:val="19"/>
          <w:lang w:val="sk-SK"/>
        </w:rPr>
        <w:t xml:space="preserve">krádežou, pri ktorej boli poistené veci poistenému alebo jeho pracovníkovi zobrané, pretože jeho odpor </w:t>
      </w:r>
      <w:r>
        <w:rPr>
          <w:rFonts w:ascii="Arial" w:hAnsi="Arial"/>
          <w:color w:val="000000"/>
          <w:spacing w:val="-5"/>
          <w:w w:val="105"/>
          <w:sz w:val="19"/>
          <w:lang w:val="sk-SK"/>
        </w:rPr>
        <w:t xml:space="preserve">bol vylúčený v dôsledku telesného stavu po nehode alebo v dôsledku inej príčiny, za ktorú nemôže byt' </w:t>
      </w:r>
      <w:r>
        <w:rPr>
          <w:rFonts w:ascii="Arial" w:hAnsi="Arial"/>
          <w:color w:val="000000"/>
          <w:w w:val="105"/>
          <w:sz w:val="19"/>
          <w:lang w:val="sk-SK"/>
        </w:rPr>
        <w:t>zodpovedný,</w:t>
      </w:r>
    </w:p>
    <w:p w14:paraId="08D9BCA9" w14:textId="77777777" w:rsidR="00A47B96" w:rsidRDefault="00A47B96" w:rsidP="00A47B96">
      <w:pPr>
        <w:numPr>
          <w:ilvl w:val="0"/>
          <w:numId w:val="20"/>
        </w:numPr>
        <w:tabs>
          <w:tab w:val="clear" w:pos="432"/>
          <w:tab w:val="decimal" w:pos="576"/>
        </w:tabs>
        <w:spacing w:line="273" w:lineRule="auto"/>
        <w:ind w:left="576" w:right="792" w:hanging="432"/>
        <w:rPr>
          <w:rFonts w:ascii="Arial" w:hAnsi="Arial"/>
          <w:color w:val="000000"/>
          <w:spacing w:val="-3"/>
          <w:w w:val="105"/>
          <w:sz w:val="19"/>
          <w:lang w:val="sk-SK"/>
        </w:rPr>
      </w:pPr>
      <w:r>
        <w:rPr>
          <w:rFonts w:ascii="Arial" w:hAnsi="Arial"/>
          <w:color w:val="000000"/>
          <w:spacing w:val="-3"/>
          <w:w w:val="105"/>
          <w:sz w:val="19"/>
          <w:lang w:val="sk-SK"/>
        </w:rPr>
        <w:t xml:space="preserve">lúpežou — zmocnením sa postenej veci tak, že páchateľ použil proti poistenému, jeho pracovníkovi </w:t>
      </w:r>
      <w:r>
        <w:rPr>
          <w:rFonts w:ascii="Arial" w:hAnsi="Arial"/>
          <w:color w:val="000000"/>
          <w:spacing w:val="-1"/>
          <w:w w:val="105"/>
          <w:sz w:val="19"/>
          <w:lang w:val="sk-SK"/>
        </w:rPr>
        <w:t>alebo inej osobe násilie, alebo hrozbou násilia.</w:t>
      </w:r>
    </w:p>
    <w:p w14:paraId="5134C48D" w14:textId="77777777" w:rsidR="00A47B96" w:rsidRDefault="00A47B96" w:rsidP="00A47B96">
      <w:pPr>
        <w:spacing w:before="252"/>
        <w:ind w:left="72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>Spôsob zabezpečenia poistených vecí proti krádeži je uvedený v:</w:t>
      </w:r>
    </w:p>
    <w:p w14:paraId="70652625" w14:textId="77777777" w:rsidR="00A47B96" w:rsidRDefault="00A47B96" w:rsidP="00A47B96">
      <w:pPr>
        <w:spacing w:line="276" w:lineRule="auto"/>
        <w:ind w:left="288" w:right="360" w:firstLine="72"/>
        <w:rPr>
          <w:rFonts w:ascii="Arial" w:hAnsi="Arial"/>
          <w:color w:val="000000"/>
          <w:spacing w:val="-5"/>
          <w:w w:val="105"/>
          <w:sz w:val="19"/>
          <w:lang w:val="sk-SK"/>
        </w:rPr>
      </w:pPr>
      <w:r>
        <w:rPr>
          <w:rFonts w:ascii="Arial" w:hAnsi="Arial"/>
          <w:color w:val="000000"/>
          <w:spacing w:val="-5"/>
          <w:w w:val="105"/>
          <w:sz w:val="19"/>
          <w:lang w:val="sk-SK"/>
        </w:rPr>
        <w:t xml:space="preserve">Prílohe č. 2 — Zmluvné dojednania pre poistenie majetku — údaje o poisťovanej nehnuteľnosti a spôsoby </w:t>
      </w:r>
      <w:r>
        <w:rPr>
          <w:rFonts w:ascii="Arial" w:hAnsi="Arial"/>
          <w:color w:val="000000"/>
          <w:w w:val="105"/>
          <w:sz w:val="19"/>
          <w:lang w:val="sk-SK"/>
        </w:rPr>
        <w:t>zabezpečenia hnuteľných vecí a cenností proti odcudzeniu,</w:t>
      </w:r>
    </w:p>
    <w:p w14:paraId="737539DF" w14:textId="77777777" w:rsidR="00A47B96" w:rsidRDefault="00A47B96" w:rsidP="00A47B96">
      <w:pPr>
        <w:numPr>
          <w:ilvl w:val="0"/>
          <w:numId w:val="21"/>
        </w:numPr>
        <w:tabs>
          <w:tab w:val="clear" w:pos="360"/>
          <w:tab w:val="decimal" w:pos="432"/>
        </w:tabs>
        <w:ind w:left="72"/>
        <w:rPr>
          <w:rFonts w:ascii="Arial" w:hAnsi="Arial"/>
          <w:color w:val="000000"/>
          <w:spacing w:val="2"/>
          <w:w w:val="105"/>
          <w:sz w:val="19"/>
          <w:lang w:val="sk-SK"/>
        </w:rPr>
      </w:pPr>
      <w:r>
        <w:rPr>
          <w:rFonts w:ascii="Arial" w:hAnsi="Arial"/>
          <w:color w:val="000000"/>
          <w:spacing w:val="2"/>
          <w:w w:val="105"/>
          <w:sz w:val="19"/>
          <w:lang w:val="sk-SK"/>
        </w:rPr>
        <w:t>Prílohe č. 3 — Spôsoby zabezpečenia predpísané pre dojednanú výšku poistnej sumy.</w:t>
      </w:r>
    </w:p>
    <w:p w14:paraId="733A1785" w14:textId="77777777" w:rsidR="00A47B96" w:rsidRDefault="00A47B96" w:rsidP="00A47B96">
      <w:pPr>
        <w:numPr>
          <w:ilvl w:val="0"/>
          <w:numId w:val="21"/>
        </w:numPr>
        <w:tabs>
          <w:tab w:val="clear" w:pos="360"/>
          <w:tab w:val="decimal" w:pos="432"/>
        </w:tabs>
        <w:ind w:left="72"/>
        <w:rPr>
          <w:rFonts w:ascii="Arial" w:hAnsi="Arial"/>
          <w:color w:val="000000"/>
          <w:spacing w:val="10"/>
          <w:w w:val="105"/>
          <w:sz w:val="19"/>
          <w:lang w:val="sk-SK"/>
        </w:rPr>
      </w:pPr>
      <w:r>
        <w:rPr>
          <w:rFonts w:ascii="Arial" w:hAnsi="Arial"/>
          <w:color w:val="000000"/>
          <w:spacing w:val="10"/>
          <w:w w:val="105"/>
          <w:sz w:val="19"/>
          <w:lang w:val="sk-SK"/>
        </w:rPr>
        <w:t>a v tejto poistnej zmluve:</w:t>
      </w:r>
    </w:p>
    <w:p w14:paraId="16A53EBB" w14:textId="77777777" w:rsidR="00A47B96" w:rsidRDefault="00A47B96" w:rsidP="00A47B96">
      <w:pPr>
        <w:ind w:left="72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>Odchýlne od prílohy č. 1,2 sa dojednáva nasledovný spôsob zabezpečenia:</w:t>
      </w:r>
    </w:p>
    <w:tbl>
      <w:tblPr>
        <w:tblW w:w="0" w:type="auto"/>
        <w:tblInd w:w="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7985"/>
      </w:tblGrid>
      <w:tr w:rsidR="00A47B96" w14:paraId="62980F4A" w14:textId="77777777" w:rsidTr="00205A59">
        <w:trPr>
          <w:trHeight w:hRule="exact" w:val="479"/>
        </w:trPr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9E2F73" w14:textId="77777777" w:rsidR="00A47B96" w:rsidRDefault="00A47B96" w:rsidP="00205A59">
            <w:pPr>
              <w:ind w:left="50"/>
              <w:rPr>
                <w:rFonts w:ascii="Tahoma" w:hAnsi="Tahoma"/>
                <w:b/>
                <w:color w:val="000000"/>
                <w:sz w:val="18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sk-SK"/>
              </w:rPr>
              <w:t>Poistná suma</w:t>
            </w:r>
          </w:p>
        </w:tc>
        <w:tc>
          <w:tcPr>
            <w:tcW w:w="7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F1150" w14:textId="77777777" w:rsidR="00A47B96" w:rsidRDefault="00A47B96" w:rsidP="00205A59">
            <w:pPr>
              <w:ind w:left="2473"/>
              <w:rPr>
                <w:rFonts w:ascii="Tahoma" w:hAnsi="Tahoma"/>
                <w:b/>
                <w:color w:val="000000"/>
                <w:spacing w:val="4"/>
                <w:sz w:val="18"/>
                <w:lang w:val="sk-SK"/>
              </w:rPr>
            </w:pPr>
            <w:r>
              <w:rPr>
                <w:rFonts w:ascii="Tahoma" w:hAnsi="Tahoma"/>
                <w:b/>
                <w:color w:val="000000"/>
                <w:spacing w:val="4"/>
                <w:sz w:val="18"/>
                <w:lang w:val="sk-SK"/>
              </w:rPr>
              <w:t>Postačujúce zabezpečenie</w:t>
            </w:r>
          </w:p>
        </w:tc>
      </w:tr>
      <w:tr w:rsidR="00A47B96" w14:paraId="06E66603" w14:textId="77777777" w:rsidTr="00205A59">
        <w:trPr>
          <w:trHeight w:hRule="exact" w:val="468"/>
        </w:trPr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F72EE" w14:textId="77777777" w:rsidR="00A47B96" w:rsidRDefault="00A47B96" w:rsidP="00205A59">
            <w:pPr>
              <w:ind w:left="36" w:right="360"/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  <w:t xml:space="preserve">do 6 638,78 EUR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vrátane</w:t>
            </w:r>
          </w:p>
        </w:tc>
        <w:tc>
          <w:tcPr>
            <w:tcW w:w="7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907A0" w14:textId="77777777" w:rsidR="00A47B96" w:rsidRDefault="00A47B96" w:rsidP="00205A59">
            <w:pPr>
              <w:jc w:val="center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 xml:space="preserve">bezpečnostná cylindrická vložka zabraňujúca vytlačeniu a bezpečnostný štít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br/>
              <w:t>zabraňujúci rozlomeniu a vylomeniu vložky (na každých vstupných dverách)</w:t>
            </w:r>
          </w:p>
        </w:tc>
      </w:tr>
      <w:tr w:rsidR="00A47B96" w14:paraId="0278817D" w14:textId="77777777" w:rsidTr="00205A59">
        <w:trPr>
          <w:trHeight w:hRule="exact" w:val="929"/>
        </w:trPr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E42F3F" w14:textId="77777777" w:rsidR="00A47B96" w:rsidRDefault="00A47B96" w:rsidP="00205A59">
            <w:pPr>
              <w:ind w:left="108" w:right="252"/>
              <w:rPr>
                <w:rFonts w:ascii="Arial" w:hAnsi="Arial"/>
                <w:color w:val="000000"/>
                <w:spacing w:val="-9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9"/>
                <w:w w:val="105"/>
                <w:sz w:val="19"/>
                <w:lang w:val="sk-SK"/>
              </w:rPr>
              <w:t xml:space="preserve">do 16 596,96 EUR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vrátane</w:t>
            </w:r>
          </w:p>
        </w:tc>
        <w:tc>
          <w:tcPr>
            <w:tcW w:w="7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55987" w14:textId="77777777" w:rsidR="00A47B96" w:rsidRDefault="00A47B96" w:rsidP="00205A59">
            <w:pPr>
              <w:ind w:left="36" w:right="288"/>
              <w:rPr>
                <w:rFonts w:ascii="Arial" w:hAnsi="Arial"/>
                <w:color w:val="000000"/>
                <w:spacing w:val="5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5"/>
                <w:w w:val="105"/>
                <w:sz w:val="19"/>
                <w:lang w:val="sk-SK"/>
              </w:rPr>
              <w:t xml:space="preserve">bezpečnostná cylindrická vložka zabraňujúca vytlačeniu a bezpečnostný štít </w:t>
            </w:r>
            <w:r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  <w:t xml:space="preserve">zabraňujúci rozlomeniu a vylomeniu vložky a pridaný ďalší zámok alebo bezpečnostná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 xml:space="preserve">závora a oplechované dvere alebo </w:t>
            </w:r>
            <w:proofErr w:type="spellStart"/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presklenné</w:t>
            </w:r>
            <w:proofErr w:type="spellEnd"/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 xml:space="preserve"> časti zabezpečené funkčnými mrežami (na každých vstupných dverách)</w:t>
            </w:r>
          </w:p>
        </w:tc>
      </w:tr>
      <w:tr w:rsidR="00A47B96" w14:paraId="3DF977AC" w14:textId="77777777" w:rsidTr="00205A59">
        <w:trPr>
          <w:trHeight w:hRule="exact" w:val="698"/>
        </w:trPr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0C4C2F" w14:textId="77777777" w:rsidR="00A47B96" w:rsidRDefault="00A47B96" w:rsidP="00205A59">
            <w:pPr>
              <w:ind w:left="36" w:right="252"/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  <w:t xml:space="preserve">do 66 387,84 EUR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vrátane</w:t>
            </w:r>
          </w:p>
        </w:tc>
        <w:tc>
          <w:tcPr>
            <w:tcW w:w="7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3949F" w14:textId="77777777" w:rsidR="00A47B96" w:rsidRDefault="00A47B96" w:rsidP="00205A59">
            <w:pPr>
              <w:ind w:left="36" w:right="1116"/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  <w:t xml:space="preserve">bezpečnostná cylindrická vložka zabraňujúca vytlačeniu a bezpečnostný štít </w:t>
            </w:r>
            <w:r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  <w:t xml:space="preserve">zabraňujúci rozlomeniu (na každých vstupných dverách) a vylomeniu a objekt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zabezpečený elektronickou zabezpečovacou. signalizáciou</w:t>
            </w:r>
          </w:p>
        </w:tc>
      </w:tr>
      <w:tr w:rsidR="00A47B96" w14:paraId="51E02408" w14:textId="77777777" w:rsidTr="00205A59">
        <w:trPr>
          <w:trHeight w:hRule="exact" w:val="1177"/>
        </w:trPr>
        <w:tc>
          <w:tcPr>
            <w:tcW w:w="19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0C825" w14:textId="77777777" w:rsidR="00A47B96" w:rsidRDefault="00A47B96" w:rsidP="00205A59">
            <w:pPr>
              <w:spacing w:before="180"/>
              <w:ind w:left="50"/>
              <w:rPr>
                <w:rFonts w:ascii="Arial" w:hAnsi="Arial"/>
                <w:color w:val="000000"/>
                <w:spacing w:val="2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2"/>
                <w:w w:val="105"/>
                <w:sz w:val="19"/>
                <w:lang w:val="sk-SK"/>
              </w:rPr>
              <w:t>nad 66 387,84 EUR</w:t>
            </w:r>
          </w:p>
        </w:tc>
        <w:tc>
          <w:tcPr>
            <w:tcW w:w="7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4FBAF1EE" w14:textId="77777777" w:rsidR="00A47B96" w:rsidRDefault="00A47B96" w:rsidP="00205A59">
            <w:pPr>
              <w:spacing w:before="216"/>
              <w:ind w:left="36" w:right="1080"/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  <w:t xml:space="preserve">bezpečnostná cylindrická vložka zabraňujúca vytlačeniu a bezpečnostný štít </w:t>
            </w:r>
            <w:r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  <w:t xml:space="preserve">zabraňujúci rozlomeniu a vylomeniu (na každých vstupných dverách) a objekt zabezpečený elektronickou zabezpečovacou. signalizáciou vyvedenou na pult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centrálnej ochrany.</w:t>
            </w:r>
          </w:p>
        </w:tc>
      </w:tr>
    </w:tbl>
    <w:p w14:paraId="6D64C8C2" w14:textId="77777777" w:rsidR="00A47B96" w:rsidRDefault="00A47B96" w:rsidP="00A47B96">
      <w:pPr>
        <w:spacing w:line="218" w:lineRule="auto"/>
        <w:ind w:left="72"/>
        <w:rPr>
          <w:rFonts w:ascii="Arial" w:hAnsi="Arial"/>
          <w:color w:val="000000"/>
          <w:w w:val="105"/>
          <w:sz w:val="19"/>
          <w:lang w:val="sk-SK"/>
        </w:rPr>
      </w:pPr>
    </w:p>
    <w:p w14:paraId="5B2B2A85" w14:textId="267B908A" w:rsidR="00A47B96" w:rsidRDefault="00A47B96" w:rsidP="00A47B96">
      <w:pPr>
        <w:spacing w:line="218" w:lineRule="auto"/>
        <w:ind w:left="72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>Spôsob zabezpečenia peňazí, cenín a CP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789"/>
      </w:tblGrid>
      <w:tr w:rsidR="00A47B96" w14:paraId="188BBA79" w14:textId="77777777" w:rsidTr="00205A59">
        <w:trPr>
          <w:trHeight w:hRule="exact" w:val="245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B1240" w14:textId="77777777" w:rsidR="00A47B96" w:rsidRDefault="00A47B96" w:rsidP="00205A59">
            <w:pPr>
              <w:jc w:val="center"/>
              <w:rPr>
                <w:rFonts w:ascii="Tahoma" w:hAnsi="Tahoma"/>
                <w:b/>
                <w:color w:val="000000"/>
                <w:spacing w:val="2"/>
                <w:sz w:val="18"/>
                <w:lang w:val="sk-SK"/>
              </w:rPr>
            </w:pPr>
            <w:r>
              <w:rPr>
                <w:rFonts w:ascii="Tahoma" w:hAnsi="Tahoma"/>
                <w:b/>
                <w:color w:val="000000"/>
                <w:spacing w:val="2"/>
                <w:sz w:val="18"/>
                <w:lang w:val="sk-SK"/>
              </w:rPr>
              <w:t>Max. limit plnenia</w:t>
            </w:r>
          </w:p>
        </w:tc>
        <w:tc>
          <w:tcPr>
            <w:tcW w:w="7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C7E43D" w14:textId="77777777" w:rsidR="00A47B96" w:rsidRDefault="00A47B96" w:rsidP="00205A59">
            <w:pPr>
              <w:ind w:right="4155"/>
              <w:jc w:val="right"/>
              <w:rPr>
                <w:rFonts w:ascii="Tahoma" w:hAnsi="Tahoma"/>
                <w:b/>
                <w:color w:val="000000"/>
                <w:sz w:val="18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sk-SK"/>
              </w:rPr>
              <w:t>Zabezpečenie</w:t>
            </w:r>
          </w:p>
        </w:tc>
      </w:tr>
      <w:tr w:rsidR="00A47B96" w14:paraId="175DF5EF" w14:textId="77777777" w:rsidTr="00205A59">
        <w:trPr>
          <w:trHeight w:hRule="exact" w:val="234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D8448" w14:textId="77777777" w:rsidR="00A47B96" w:rsidRDefault="00A47B96" w:rsidP="00205A59">
            <w:pPr>
              <w:ind w:left="58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 xml:space="preserve">do 331,94 </w:t>
            </w:r>
            <w:r>
              <w:rPr>
                <w:rFonts w:ascii="Arial" w:hAnsi="Arial"/>
                <w:color w:val="000000"/>
                <w:sz w:val="19"/>
                <w:lang w:val="sk-SK"/>
              </w:rPr>
              <w:t xml:space="preserve">€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vrátane</w:t>
            </w:r>
          </w:p>
        </w:tc>
        <w:tc>
          <w:tcPr>
            <w:tcW w:w="7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88D35" w14:textId="77777777" w:rsidR="00A47B96" w:rsidRDefault="00A47B96" w:rsidP="00205A59">
            <w:pPr>
              <w:ind w:left="40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Pevný uzáver okrem prenosných schránok</w:t>
            </w:r>
          </w:p>
        </w:tc>
      </w:tr>
      <w:tr w:rsidR="00A47B96" w14:paraId="4EA6D9BF" w14:textId="77777777" w:rsidTr="00205A59">
        <w:trPr>
          <w:trHeight w:hRule="exact" w:val="228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096D6" w14:textId="77777777" w:rsidR="00A47B96" w:rsidRDefault="00A47B96" w:rsidP="00205A59">
            <w:pPr>
              <w:ind w:left="58"/>
              <w:rPr>
                <w:rFonts w:ascii="Arial" w:hAnsi="Arial"/>
                <w:color w:val="000000"/>
                <w:spacing w:val="-2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sk-SK"/>
              </w:rPr>
              <w:t xml:space="preserve">do 6.638,78 </w:t>
            </w:r>
            <w:r>
              <w:rPr>
                <w:rFonts w:ascii="Arial" w:hAnsi="Arial"/>
                <w:color w:val="000000"/>
                <w:spacing w:val="-2"/>
                <w:sz w:val="19"/>
                <w:lang w:val="sk-SK"/>
              </w:rPr>
              <w:t xml:space="preserve">€ </w:t>
            </w: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sk-SK"/>
              </w:rPr>
              <w:t>vrátane</w:t>
            </w:r>
          </w:p>
        </w:tc>
        <w:tc>
          <w:tcPr>
            <w:tcW w:w="7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974E62" w14:textId="77777777" w:rsidR="00A47B96" w:rsidRDefault="00A47B96" w:rsidP="00205A59">
            <w:pPr>
              <w:ind w:left="40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Trezor pripevnený k stene alebo k podlahe</w:t>
            </w:r>
          </w:p>
        </w:tc>
      </w:tr>
      <w:tr w:rsidR="00A47B96" w14:paraId="397B1179" w14:textId="77777777" w:rsidTr="00205A59">
        <w:trPr>
          <w:trHeight w:hRule="exact" w:val="273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FC4D8C" w14:textId="77777777" w:rsidR="00A47B96" w:rsidRDefault="00A47B96" w:rsidP="00205A59">
            <w:pPr>
              <w:ind w:left="58"/>
              <w:rPr>
                <w:rFonts w:ascii="Arial" w:hAnsi="Arial"/>
                <w:color w:val="000000"/>
                <w:spacing w:val="-4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sk-SK"/>
              </w:rPr>
              <w:t xml:space="preserve">do 19.916,35 </w:t>
            </w:r>
            <w:r>
              <w:rPr>
                <w:rFonts w:ascii="Arial" w:hAnsi="Arial"/>
                <w:color w:val="000000"/>
                <w:spacing w:val="-4"/>
                <w:sz w:val="19"/>
                <w:lang w:val="sk-SK"/>
              </w:rPr>
              <w:t xml:space="preserve">€ </w:t>
            </w:r>
            <w:r>
              <w:rPr>
                <w:rFonts w:ascii="Arial" w:hAnsi="Arial"/>
                <w:color w:val="000000"/>
                <w:spacing w:val="-4"/>
                <w:w w:val="105"/>
                <w:sz w:val="19"/>
                <w:lang w:val="sk-SK"/>
              </w:rPr>
              <w:t>vrátane</w:t>
            </w:r>
          </w:p>
        </w:tc>
        <w:tc>
          <w:tcPr>
            <w:tcW w:w="7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37F9E7" w14:textId="77777777" w:rsidR="00A47B96" w:rsidRDefault="00A47B96" w:rsidP="00205A59">
            <w:pPr>
              <w:ind w:left="40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Trezor zabudovaný v stene alebo v podlahe</w:t>
            </w:r>
          </w:p>
        </w:tc>
      </w:tr>
      <w:tr w:rsidR="00A47B96" w14:paraId="78C958A2" w14:textId="77777777" w:rsidTr="00205A59">
        <w:trPr>
          <w:trHeight w:hRule="exact" w:val="242"/>
        </w:trPr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A20DB" w14:textId="77777777" w:rsidR="00A47B96" w:rsidRDefault="00A47B96" w:rsidP="00205A59">
            <w:pPr>
              <w:ind w:left="58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 xml:space="preserve">nad 19.916,35 </w:t>
            </w:r>
            <w:r>
              <w:rPr>
                <w:rFonts w:ascii="Arial" w:hAnsi="Arial"/>
                <w:color w:val="000000"/>
                <w:sz w:val="19"/>
                <w:lang w:val="sk-SK"/>
              </w:rPr>
              <w:t>€</w:t>
            </w:r>
          </w:p>
        </w:tc>
        <w:tc>
          <w:tcPr>
            <w:tcW w:w="77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B397E" w14:textId="77777777" w:rsidR="00A47B96" w:rsidRDefault="00A47B96" w:rsidP="00205A59">
            <w:pPr>
              <w:ind w:left="40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Trezor alebo pancierová pokladnica s dvoma bezpečnostnými zámkami</w:t>
            </w:r>
          </w:p>
        </w:tc>
      </w:tr>
    </w:tbl>
    <w:p w14:paraId="3B65FCA6" w14:textId="77777777" w:rsidR="00A47B96" w:rsidRDefault="00A47B96" w:rsidP="00A47B96">
      <w:pPr>
        <w:spacing w:after="108"/>
        <w:ind w:left="72"/>
        <w:rPr>
          <w:rFonts w:ascii="Arial" w:hAnsi="Arial"/>
          <w:color w:val="000000"/>
          <w:spacing w:val="-1"/>
          <w:w w:val="105"/>
          <w:sz w:val="19"/>
          <w:lang w:val="sk-SK"/>
        </w:rPr>
      </w:pPr>
    </w:p>
    <w:p w14:paraId="2CCA3C9A" w14:textId="4E76B762" w:rsidR="00A47B96" w:rsidRDefault="00A47B96" w:rsidP="00A47B96">
      <w:pPr>
        <w:spacing w:after="108"/>
        <w:ind w:left="72"/>
        <w:rPr>
          <w:rFonts w:ascii="Arial" w:hAnsi="Arial"/>
          <w:color w:val="000000"/>
          <w:spacing w:val="-1"/>
          <w:w w:val="105"/>
          <w:sz w:val="19"/>
          <w:lang w:val="sk-SK"/>
        </w:rPr>
      </w:pPr>
      <w:r>
        <w:rPr>
          <w:rFonts w:ascii="Arial" w:hAnsi="Arial"/>
          <w:color w:val="000000"/>
          <w:spacing w:val="-1"/>
          <w:w w:val="105"/>
          <w:sz w:val="19"/>
          <w:lang w:val="sk-SK"/>
        </w:rPr>
        <w:t>Spôsob zabezpečenia prepravy peňazí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7786"/>
      </w:tblGrid>
      <w:tr w:rsidR="00A47B96" w14:paraId="62E93034" w14:textId="77777777" w:rsidTr="00205A59">
        <w:trPr>
          <w:trHeight w:hRule="exact" w:val="241"/>
        </w:trPr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839BF6" w14:textId="77777777" w:rsidR="00A47B96" w:rsidRDefault="00A47B96" w:rsidP="00205A59">
            <w:pPr>
              <w:jc w:val="center"/>
              <w:rPr>
                <w:rFonts w:ascii="Tahoma" w:hAnsi="Tahoma"/>
                <w:b/>
                <w:color w:val="000000"/>
                <w:sz w:val="18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sk-SK"/>
              </w:rPr>
              <w:t>Max. limit plnenia</w:t>
            </w:r>
          </w:p>
        </w:tc>
        <w:tc>
          <w:tcPr>
            <w:tcW w:w="7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3192B" w14:textId="77777777" w:rsidR="00A47B96" w:rsidRDefault="00A47B96" w:rsidP="00205A59">
            <w:pPr>
              <w:ind w:left="2387"/>
              <w:rPr>
                <w:rFonts w:ascii="Tahoma" w:hAnsi="Tahoma"/>
                <w:b/>
                <w:color w:val="000000"/>
                <w:sz w:val="18"/>
                <w:lang w:val="sk-SK"/>
              </w:rPr>
            </w:pPr>
            <w:r>
              <w:rPr>
                <w:rFonts w:ascii="Tahoma" w:hAnsi="Tahoma"/>
                <w:b/>
                <w:color w:val="000000"/>
                <w:sz w:val="18"/>
                <w:lang w:val="sk-SK"/>
              </w:rPr>
              <w:t>Zabezpečenie</w:t>
            </w:r>
          </w:p>
        </w:tc>
      </w:tr>
      <w:tr w:rsidR="00A47B96" w14:paraId="55608B53" w14:textId="77777777" w:rsidTr="00205A59">
        <w:trPr>
          <w:trHeight w:hRule="exact" w:val="745"/>
        </w:trPr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B33D4" w14:textId="77777777" w:rsidR="00A47B96" w:rsidRDefault="00A47B96" w:rsidP="00205A59">
            <w:pPr>
              <w:jc w:val="center"/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  <w:t xml:space="preserve">do 3.319,39 </w:t>
            </w:r>
            <w:r>
              <w:rPr>
                <w:rFonts w:ascii="Arial" w:hAnsi="Arial"/>
                <w:color w:val="000000"/>
                <w:spacing w:val="-3"/>
                <w:sz w:val="19"/>
                <w:lang w:val="sk-SK"/>
              </w:rPr>
              <w:t xml:space="preserve">€ </w:t>
            </w:r>
            <w:r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  <w:t>vrátane</w:t>
            </w:r>
          </w:p>
        </w:tc>
        <w:tc>
          <w:tcPr>
            <w:tcW w:w="7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3005F0" w14:textId="77777777" w:rsidR="00A47B96" w:rsidRDefault="00A47B96" w:rsidP="00205A59">
            <w:pPr>
              <w:tabs>
                <w:tab w:val="left" w:pos="3401"/>
              </w:tabs>
              <w:ind w:left="36" w:right="4356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 xml:space="preserve">Poistený alebo ním poverená osoba </w:t>
            </w:r>
            <w:r>
              <w:rPr>
                <w:rFonts w:ascii="Arial" w:hAnsi="Arial"/>
                <w:color w:val="000000"/>
                <w:spacing w:val="-2"/>
                <w:w w:val="105"/>
                <w:sz w:val="19"/>
                <w:lang w:val="sk-SK"/>
              </w:rPr>
              <w:t>Vhodný kufrík alebo uzamykateľná taška</w:t>
            </w:r>
          </w:p>
        </w:tc>
      </w:tr>
      <w:tr w:rsidR="00A47B96" w14:paraId="49703E59" w14:textId="77777777" w:rsidTr="00205A59">
        <w:trPr>
          <w:trHeight w:hRule="exact" w:val="850"/>
        </w:trPr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CDBF66" w14:textId="77777777" w:rsidR="00A47B96" w:rsidRDefault="00A47B96" w:rsidP="00205A59">
            <w:pPr>
              <w:jc w:val="center"/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  <w:t xml:space="preserve">do 16.596,96 </w:t>
            </w:r>
            <w:r>
              <w:rPr>
                <w:rFonts w:ascii="Arial" w:hAnsi="Arial"/>
                <w:color w:val="000000"/>
                <w:spacing w:val="-3"/>
                <w:sz w:val="19"/>
                <w:lang w:val="sk-SK"/>
              </w:rPr>
              <w:t xml:space="preserve">€ </w:t>
            </w:r>
            <w:r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  <w:t>vrátane</w:t>
            </w:r>
          </w:p>
        </w:tc>
        <w:tc>
          <w:tcPr>
            <w:tcW w:w="7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49A80" w14:textId="77777777" w:rsidR="00A47B96" w:rsidRDefault="00A47B96" w:rsidP="00205A59">
            <w:pPr>
              <w:spacing w:line="276" w:lineRule="auto"/>
              <w:ind w:left="36" w:right="1116"/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  <w:t xml:space="preserve">Poistený alebo ním poverená osoba </w:t>
            </w:r>
            <w:r>
              <w:rPr>
                <w:rFonts w:ascii="Arial" w:hAnsi="Arial"/>
                <w:color w:val="000000"/>
                <w:spacing w:val="-5"/>
                <w:sz w:val="19"/>
                <w:lang w:val="sk-SK"/>
              </w:rPr>
              <w:t xml:space="preserve">+ </w:t>
            </w:r>
            <w:r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  <w:t xml:space="preserve">ďalšia osoba vybavená obuškom alebo </w:t>
            </w:r>
            <w:proofErr w:type="spellStart"/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sk-SK"/>
              </w:rPr>
              <w:t>paralyzérom</w:t>
            </w:r>
            <w:proofErr w:type="spellEnd"/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sk-SK"/>
              </w:rPr>
              <w:t xml:space="preserve"> alebo strelnou zbraňou</w:t>
            </w:r>
          </w:p>
          <w:p w14:paraId="7817F072" w14:textId="77777777" w:rsidR="00A47B96" w:rsidRDefault="00A47B96" w:rsidP="00205A59">
            <w:pPr>
              <w:spacing w:before="108"/>
              <w:ind w:left="36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Bezpečnostný kufrík alebo iný predpísaný spôsob uloženia</w:t>
            </w:r>
          </w:p>
        </w:tc>
      </w:tr>
      <w:tr w:rsidR="00A47B96" w14:paraId="619E77F2" w14:textId="77777777" w:rsidTr="00205A59">
        <w:trPr>
          <w:trHeight w:hRule="exact" w:val="1073"/>
        </w:trPr>
        <w:tc>
          <w:tcPr>
            <w:tcW w:w="21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14BCC3" w14:textId="77777777" w:rsidR="00A47B96" w:rsidRDefault="00A47B96" w:rsidP="00205A59">
            <w:pPr>
              <w:spacing w:before="540"/>
              <w:jc w:val="center"/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  <w:t xml:space="preserve">do 33.193,92 </w:t>
            </w:r>
            <w:r>
              <w:rPr>
                <w:rFonts w:ascii="Arial" w:hAnsi="Arial"/>
                <w:color w:val="000000"/>
                <w:spacing w:val="-3"/>
                <w:sz w:val="19"/>
                <w:lang w:val="sk-SK"/>
              </w:rPr>
              <w:t xml:space="preserve">€ </w:t>
            </w:r>
            <w:r>
              <w:rPr>
                <w:rFonts w:ascii="Arial" w:hAnsi="Arial"/>
                <w:color w:val="000000"/>
                <w:spacing w:val="-3"/>
                <w:w w:val="105"/>
                <w:sz w:val="19"/>
                <w:lang w:val="sk-SK"/>
              </w:rPr>
              <w:t>vrátane</w:t>
            </w:r>
          </w:p>
        </w:tc>
        <w:tc>
          <w:tcPr>
            <w:tcW w:w="77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209A7C47" w14:textId="77777777" w:rsidR="00A47B96" w:rsidRDefault="00A47B96" w:rsidP="00205A59">
            <w:pPr>
              <w:spacing w:before="576"/>
              <w:ind w:left="36" w:right="1008"/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  <w:t xml:space="preserve">Poistený alebo ním poverená osoba </w:t>
            </w:r>
            <w:r>
              <w:rPr>
                <w:rFonts w:ascii="Arial" w:hAnsi="Arial"/>
                <w:color w:val="000000"/>
                <w:spacing w:val="-5"/>
                <w:sz w:val="19"/>
                <w:lang w:val="sk-SK"/>
              </w:rPr>
              <w:t xml:space="preserve">+ </w:t>
            </w:r>
            <w:r>
              <w:rPr>
                <w:rFonts w:ascii="Arial" w:hAnsi="Arial"/>
                <w:color w:val="000000"/>
                <w:spacing w:val="-5"/>
                <w:w w:val="105"/>
                <w:sz w:val="19"/>
                <w:lang w:val="sk-SK"/>
              </w:rPr>
              <w:t xml:space="preserve">ďalšia osoba vybavená strelnou zbraňou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Bezpečnostný kufrík alebo iný predpísaný spôsob uloženia</w:t>
            </w:r>
          </w:p>
        </w:tc>
      </w:tr>
    </w:tbl>
    <w:p w14:paraId="71DC2513" w14:textId="77777777" w:rsidR="00A47B96" w:rsidRPr="00A47B96" w:rsidRDefault="00A47B96" w:rsidP="00A47B96">
      <w:pPr>
        <w:pStyle w:val="Odsekzoznamu"/>
        <w:spacing w:before="252"/>
        <w:ind w:left="0"/>
        <w:rPr>
          <w:rFonts w:ascii="Arial" w:hAnsi="Arial"/>
          <w:color w:val="000000"/>
          <w:spacing w:val="2"/>
          <w:w w:val="105"/>
          <w:sz w:val="19"/>
          <w:lang w:val="sk-SK"/>
        </w:rPr>
      </w:pPr>
    </w:p>
    <w:p w14:paraId="63BF8B52" w14:textId="77777777" w:rsidR="00EE5ECB" w:rsidRDefault="00EE5ECB" w:rsidP="00EE5ECB">
      <w:pPr>
        <w:spacing w:before="72" w:line="261" w:lineRule="auto"/>
        <w:rPr>
          <w:rFonts w:ascii="Arial" w:hAnsi="Arial"/>
          <w:color w:val="000000"/>
          <w:spacing w:val="3"/>
          <w:w w:val="105"/>
          <w:sz w:val="18"/>
          <w:lang w:val="sk-SK"/>
        </w:rPr>
      </w:pPr>
    </w:p>
    <w:p w14:paraId="010E49CE" w14:textId="77777777" w:rsidR="00A47B96" w:rsidRPr="00E27FF5" w:rsidRDefault="00A47B96" w:rsidP="00A47B96">
      <w:pPr>
        <w:spacing w:before="36"/>
        <w:ind w:right="61"/>
        <w:jc w:val="both"/>
        <w:rPr>
          <w:rFonts w:ascii="Tahoma" w:hAnsi="Tahoma"/>
          <w:bCs/>
          <w:color w:val="000000"/>
          <w:spacing w:val="6"/>
          <w:sz w:val="18"/>
          <w:lang w:val="sk-SK"/>
        </w:rPr>
      </w:pPr>
      <w:r w:rsidRPr="00E27FF5">
        <w:rPr>
          <w:rFonts w:ascii="Tahoma" w:hAnsi="Tahoma"/>
          <w:bCs/>
          <w:color w:val="000000"/>
          <w:spacing w:val="6"/>
          <w:sz w:val="18"/>
          <w:lang w:val="sk-SK"/>
        </w:rPr>
        <w:lastRenderedPageBreak/>
        <w:t xml:space="preserve">                                              Poistený alebo ním poverená osoba vybavená strelnou zbraňou + ďalšia osoba    </w:t>
      </w:r>
    </w:p>
    <w:p w14:paraId="1C322540" w14:textId="77777777" w:rsidR="00A47B96" w:rsidRPr="00E27FF5" w:rsidRDefault="00A47B96" w:rsidP="00A47B96">
      <w:pPr>
        <w:spacing w:before="36"/>
        <w:ind w:right="324"/>
        <w:jc w:val="both"/>
        <w:rPr>
          <w:rFonts w:ascii="Tahoma" w:hAnsi="Tahoma"/>
          <w:bCs/>
          <w:color w:val="000000"/>
          <w:spacing w:val="6"/>
          <w:sz w:val="18"/>
          <w:lang w:val="sk-SK"/>
        </w:rPr>
      </w:pPr>
      <w:r w:rsidRPr="00E27FF5">
        <w:rPr>
          <w:rFonts w:ascii="Tahoma" w:hAnsi="Tahoma"/>
          <w:bCs/>
          <w:color w:val="000000"/>
          <w:spacing w:val="6"/>
          <w:sz w:val="18"/>
          <w:lang w:val="sk-SK"/>
        </w:rPr>
        <w:t xml:space="preserve">Do 165.969,59 € vrátane     </w:t>
      </w:r>
      <w:r>
        <w:rPr>
          <w:rFonts w:ascii="Tahoma" w:hAnsi="Tahoma"/>
          <w:bCs/>
          <w:color w:val="000000"/>
          <w:spacing w:val="6"/>
          <w:sz w:val="18"/>
          <w:lang w:val="sk-SK"/>
        </w:rPr>
        <w:t xml:space="preserve">       </w:t>
      </w:r>
      <w:r w:rsidRPr="00E27FF5">
        <w:rPr>
          <w:rFonts w:ascii="Tahoma" w:hAnsi="Tahoma"/>
          <w:bCs/>
          <w:color w:val="000000"/>
          <w:spacing w:val="6"/>
          <w:sz w:val="18"/>
          <w:lang w:val="sk-SK"/>
        </w:rPr>
        <w:t xml:space="preserve">vybavená strelnou zbraňou alebo poistený alebo ním poverená osoba + ďalšie    </w:t>
      </w:r>
    </w:p>
    <w:p w14:paraId="4ACBD1AE" w14:textId="77777777" w:rsidR="00A47B96" w:rsidRPr="00E27FF5" w:rsidRDefault="00A47B96" w:rsidP="00A47B96">
      <w:pPr>
        <w:spacing w:before="36"/>
        <w:ind w:right="324"/>
        <w:jc w:val="both"/>
        <w:rPr>
          <w:rFonts w:ascii="Tahoma" w:hAnsi="Tahoma"/>
          <w:bCs/>
          <w:color w:val="000000"/>
          <w:spacing w:val="6"/>
          <w:sz w:val="18"/>
          <w:lang w:val="sk-SK"/>
        </w:rPr>
      </w:pPr>
      <w:r w:rsidRPr="00E27FF5">
        <w:rPr>
          <w:rFonts w:ascii="Tahoma" w:hAnsi="Tahoma"/>
          <w:bCs/>
          <w:color w:val="000000"/>
          <w:spacing w:val="6"/>
          <w:sz w:val="18"/>
          <w:lang w:val="sk-SK"/>
        </w:rPr>
        <w:t xml:space="preserve">                                              dve osoby vybavené strelnou zbraňou.</w:t>
      </w:r>
    </w:p>
    <w:p w14:paraId="0837E5DB" w14:textId="77777777" w:rsidR="00A47B96" w:rsidRPr="00E27FF5" w:rsidRDefault="00A47B96" w:rsidP="00A47B96">
      <w:pPr>
        <w:spacing w:before="36"/>
        <w:ind w:right="324"/>
        <w:jc w:val="both"/>
        <w:rPr>
          <w:rFonts w:ascii="Tahoma" w:hAnsi="Tahoma"/>
          <w:bCs/>
          <w:color w:val="000000"/>
          <w:spacing w:val="6"/>
          <w:sz w:val="18"/>
          <w:lang w:val="sk-SK"/>
        </w:rPr>
      </w:pPr>
      <w:r w:rsidRPr="00E27FF5">
        <w:rPr>
          <w:rFonts w:ascii="Tahoma" w:hAnsi="Tahoma"/>
          <w:bCs/>
          <w:color w:val="000000"/>
          <w:spacing w:val="6"/>
          <w:sz w:val="18"/>
          <w:lang w:val="sk-SK"/>
        </w:rPr>
        <w:t xml:space="preserve">                                              Bezpečnostný kufrík alebo iný predpísaný spôsob uloženia.</w:t>
      </w:r>
    </w:p>
    <w:p w14:paraId="6379B210" w14:textId="77777777" w:rsidR="00A47B96" w:rsidRDefault="00A47B96" w:rsidP="00A47B96">
      <w:pPr>
        <w:spacing w:before="36"/>
        <w:ind w:right="324"/>
        <w:jc w:val="both"/>
        <w:rPr>
          <w:rFonts w:ascii="Tahoma" w:hAnsi="Tahoma"/>
          <w:b/>
          <w:color w:val="000000"/>
          <w:spacing w:val="6"/>
          <w:sz w:val="18"/>
          <w:lang w:val="sk-SK"/>
        </w:rPr>
      </w:pPr>
    </w:p>
    <w:p w14:paraId="4EB0EFCC" w14:textId="77777777" w:rsidR="00A47B96" w:rsidRDefault="00A47B96" w:rsidP="00A47B96">
      <w:pPr>
        <w:spacing w:before="36"/>
        <w:ind w:right="324"/>
        <w:jc w:val="both"/>
        <w:rPr>
          <w:rFonts w:ascii="Tahoma" w:hAnsi="Tahoma"/>
          <w:b/>
          <w:color w:val="000000"/>
          <w:spacing w:val="6"/>
          <w:sz w:val="18"/>
          <w:lang w:val="sk-SK"/>
        </w:rPr>
      </w:pPr>
      <w:r>
        <w:rPr>
          <w:rFonts w:ascii="Tahoma" w:hAnsi="Tahoma"/>
          <w:b/>
          <w:color w:val="000000"/>
          <w:spacing w:val="6"/>
          <w:sz w:val="18"/>
          <w:lang w:val="sk-SK"/>
        </w:rPr>
        <w:t xml:space="preserve">3. Adresa rizika:   </w:t>
      </w:r>
      <w:r w:rsidRPr="00E27FF5">
        <w:rPr>
          <w:rFonts w:ascii="Tahoma" w:hAnsi="Tahoma"/>
          <w:bCs/>
          <w:color w:val="000000"/>
          <w:spacing w:val="6"/>
          <w:sz w:val="18"/>
          <w:lang w:val="sk-SK"/>
        </w:rPr>
        <w:t>Podľa účtovnej evidencie a prílohy č. 1</w:t>
      </w:r>
    </w:p>
    <w:p w14:paraId="74EC32BB" w14:textId="77777777" w:rsidR="00A47B96" w:rsidRDefault="00A47B96" w:rsidP="00A47B96">
      <w:pPr>
        <w:spacing w:before="36"/>
        <w:ind w:right="324"/>
        <w:jc w:val="both"/>
        <w:rPr>
          <w:rFonts w:ascii="Tahoma" w:hAnsi="Tahoma"/>
          <w:b/>
          <w:color w:val="000000"/>
          <w:spacing w:val="6"/>
          <w:sz w:val="18"/>
          <w:lang w:val="sk-SK"/>
        </w:rPr>
      </w:pPr>
      <w:r>
        <w:rPr>
          <w:rFonts w:ascii="Tahoma" w:hAnsi="Tahoma"/>
          <w:b/>
          <w:color w:val="000000"/>
          <w:spacing w:val="6"/>
          <w:sz w:val="18"/>
          <w:lang w:val="sk-SK"/>
        </w:rPr>
        <w:t>4. Sadzby a podklady pre výpočet poistného:</w:t>
      </w:r>
    </w:p>
    <w:p w14:paraId="172454FD" w14:textId="77777777" w:rsidR="00A47B96" w:rsidRDefault="00A47B96" w:rsidP="00A47B96">
      <w:pPr>
        <w:spacing w:before="36"/>
        <w:ind w:right="324"/>
        <w:jc w:val="right"/>
        <w:rPr>
          <w:rFonts w:ascii="Tahoma" w:hAnsi="Tahoma"/>
          <w:b/>
          <w:color w:val="000000"/>
          <w:spacing w:val="6"/>
          <w:sz w:val="18"/>
          <w:lang w:val="sk-SK"/>
        </w:rPr>
      </w:pPr>
      <w:r>
        <w:rPr>
          <w:rFonts w:ascii="Tahoma" w:hAnsi="Tahoma"/>
          <w:b/>
          <w:color w:val="000000"/>
          <w:spacing w:val="6"/>
          <w:sz w:val="18"/>
          <w:lang w:val="sk-SK"/>
        </w:rPr>
        <w:t>Ročné poistné s</w:t>
      </w:r>
    </w:p>
    <w:p w14:paraId="67DD3637" w14:textId="77777777" w:rsidR="00A47B96" w:rsidRDefault="00A47B96" w:rsidP="00A47B96">
      <w:pPr>
        <w:spacing w:line="212" w:lineRule="exact"/>
        <w:ind w:right="468"/>
        <w:jc w:val="right"/>
        <w:rPr>
          <w:rFonts w:ascii="Arial" w:hAnsi="Arial"/>
          <w:b/>
          <w:color w:val="000000"/>
          <w:spacing w:val="18"/>
          <w:w w:val="145"/>
          <w:sz w:val="29"/>
          <w:lang w:val="sk-SK"/>
        </w:rPr>
      </w:pPr>
      <w:r>
        <w:rPr>
          <w:rFonts w:ascii="Arial" w:hAnsi="Arial"/>
          <w:b/>
          <w:color w:val="000000"/>
          <w:spacing w:val="18"/>
          <w:w w:val="145"/>
          <w:sz w:val="29"/>
          <w:lang w:val="sk-SK"/>
        </w:rPr>
        <w:t xml:space="preserve"> </w:t>
      </w:r>
      <w:r>
        <w:rPr>
          <w:rFonts w:ascii="Tahoma" w:hAnsi="Tahoma"/>
          <w:b/>
          <w:color w:val="000000"/>
          <w:spacing w:val="18"/>
          <w:sz w:val="18"/>
          <w:lang w:val="sk-SK"/>
        </w:rPr>
        <w:t>daňou v EUR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904"/>
        <w:gridCol w:w="3841"/>
        <w:gridCol w:w="2207"/>
        <w:gridCol w:w="1959"/>
      </w:tblGrid>
      <w:tr w:rsidR="00A47B96" w14:paraId="608365DA" w14:textId="77777777" w:rsidTr="00205A59">
        <w:trPr>
          <w:trHeight w:hRule="exact" w:val="306"/>
        </w:trPr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5C0B0" w14:textId="77777777" w:rsidR="00A47B96" w:rsidRDefault="00A47B96" w:rsidP="00A47B96">
            <w:pPr>
              <w:numPr>
                <w:ilvl w:val="0"/>
                <w:numId w:val="22"/>
              </w:numPr>
              <w:ind w:left="0" w:right="421"/>
              <w:jc w:val="right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</w:p>
        </w:tc>
        <w:tc>
          <w:tcPr>
            <w:tcW w:w="904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DD836" w14:textId="77777777" w:rsidR="00A47B96" w:rsidRDefault="00A47B96" w:rsidP="00205A59">
            <w:pPr>
              <w:ind w:right="11"/>
              <w:jc w:val="right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2,50</w:t>
            </w:r>
          </w:p>
        </w:tc>
        <w:tc>
          <w:tcPr>
            <w:tcW w:w="384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0C52E7" w14:textId="77777777" w:rsidR="00A47B96" w:rsidRDefault="00A47B96" w:rsidP="00205A59">
            <w:pPr>
              <w:rPr>
                <w:rFonts w:ascii="Arial" w:hAnsi="Arial"/>
                <w:color w:val="000000"/>
                <w:sz w:val="6"/>
                <w:vertAlign w:val="superscript"/>
                <w:lang w:val="sk-SK"/>
              </w:rPr>
            </w:pPr>
            <w:r>
              <w:rPr>
                <w:rFonts w:ascii="Arial" w:hAnsi="Arial"/>
                <w:color w:val="000000"/>
                <w:sz w:val="6"/>
                <w:vertAlign w:val="superscript"/>
                <w:lang w:val="sk-SK"/>
              </w:rPr>
              <w:t xml:space="preserve"> </w:t>
            </w:r>
            <w:r>
              <w:rPr>
                <w:rFonts w:ascii="Arial" w:hAnsi="Arial"/>
                <w:color w:val="000000"/>
                <w:sz w:val="15"/>
                <w:lang w:val="sk-SK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5"/>
                <w:rtl/>
                <w:lang w:val="sk-SK"/>
              </w:rPr>
              <w:t>؉</w:t>
            </w:r>
            <w:r>
              <w:rPr>
                <w:rFonts w:ascii="Arial" w:hAnsi="Arial"/>
                <w:color w:val="000000"/>
                <w:sz w:val="15"/>
                <w:lang w:val="sk-SK"/>
              </w:rPr>
              <w:t xml:space="preserve">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 xml:space="preserve">(promile) </w:t>
            </w:r>
            <w:r>
              <w:rPr>
                <w:rFonts w:ascii="Arial" w:hAnsi="Arial"/>
                <w:color w:val="000000"/>
                <w:sz w:val="15"/>
                <w:lang w:val="sk-SK"/>
              </w:rPr>
              <w:t xml:space="preserve">z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agregovanej poistnej sumy</w:t>
            </w:r>
          </w:p>
        </w:tc>
        <w:tc>
          <w:tcPr>
            <w:tcW w:w="2207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D5461A" w14:textId="77777777" w:rsidR="00A47B96" w:rsidRDefault="00A47B96" w:rsidP="00205A59">
            <w:pPr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500,00 EUR</w:t>
            </w:r>
          </w:p>
        </w:tc>
        <w:tc>
          <w:tcPr>
            <w:tcW w:w="1959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5CEF39A5" w14:textId="77777777" w:rsidR="00A47B96" w:rsidRDefault="00A47B96" w:rsidP="00205A59">
            <w:pPr>
              <w:ind w:right="72"/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1,25 EUR</w:t>
            </w:r>
          </w:p>
        </w:tc>
      </w:tr>
      <w:tr w:rsidR="00A47B96" w14:paraId="7F22DFB4" w14:textId="77777777" w:rsidTr="00205A59">
        <w:trPr>
          <w:trHeight w:hRule="exact" w:val="270"/>
        </w:trPr>
        <w:tc>
          <w:tcPr>
            <w:tcW w:w="104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74027" w14:textId="77777777" w:rsidR="00A47B96" w:rsidRDefault="00A47B96" w:rsidP="00A47B96">
            <w:pPr>
              <w:numPr>
                <w:ilvl w:val="0"/>
                <w:numId w:val="22"/>
              </w:numPr>
              <w:ind w:left="0" w:right="421"/>
              <w:jc w:val="right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94D77B" w14:textId="77777777" w:rsidR="00A47B96" w:rsidRDefault="00A47B96" w:rsidP="00205A59">
            <w:pPr>
              <w:ind w:right="11"/>
              <w:jc w:val="right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3,50</w:t>
            </w:r>
          </w:p>
        </w:tc>
        <w:tc>
          <w:tcPr>
            <w:tcW w:w="3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1B762F" w14:textId="77777777" w:rsidR="00A47B96" w:rsidRDefault="00A47B96" w:rsidP="00205A59">
            <w:pPr>
              <w:jc w:val="center"/>
              <w:rPr>
                <w:rFonts w:ascii="Arial" w:hAnsi="Arial"/>
                <w:color w:val="000000"/>
                <w:sz w:val="15"/>
                <w:lang w:val="sk-SK"/>
              </w:rPr>
            </w:pPr>
            <w:r>
              <w:rPr>
                <w:rFonts w:ascii="Arial" w:hAnsi="Arial" w:cs="Arial"/>
                <w:color w:val="000000"/>
                <w:sz w:val="15"/>
                <w:rtl/>
                <w:lang w:val="sk-SK"/>
              </w:rPr>
              <w:t>؉</w:t>
            </w:r>
            <w:r>
              <w:rPr>
                <w:rFonts w:ascii="Arial" w:hAnsi="Arial"/>
                <w:color w:val="000000"/>
                <w:sz w:val="15"/>
                <w:lang w:val="sk-SK"/>
              </w:rPr>
              <w:t xml:space="preserve">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 xml:space="preserve">(promile) </w:t>
            </w:r>
            <w:r>
              <w:rPr>
                <w:rFonts w:ascii="Arial" w:hAnsi="Arial"/>
                <w:color w:val="000000"/>
                <w:sz w:val="15"/>
                <w:lang w:val="sk-SK"/>
              </w:rPr>
              <w:t xml:space="preserve">z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agregovanej poistnej sumy</w:t>
            </w:r>
          </w:p>
        </w:tc>
        <w:tc>
          <w:tcPr>
            <w:tcW w:w="2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919D27" w14:textId="77777777" w:rsidR="00A47B96" w:rsidRDefault="00A47B96" w:rsidP="00205A59">
            <w:pPr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B469DDD" w14:textId="77777777" w:rsidR="00A47B96" w:rsidRDefault="00A47B96" w:rsidP="00205A59">
            <w:pPr>
              <w:ind w:right="72"/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</w:tr>
      <w:tr w:rsidR="00A47B96" w14:paraId="31EDAFB0" w14:textId="77777777" w:rsidTr="00205A59">
        <w:trPr>
          <w:trHeight w:hRule="exact" w:val="281"/>
        </w:trPr>
        <w:tc>
          <w:tcPr>
            <w:tcW w:w="104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CF3F9" w14:textId="77777777" w:rsidR="00A47B96" w:rsidRDefault="00A47B96" w:rsidP="00A47B96">
            <w:pPr>
              <w:numPr>
                <w:ilvl w:val="0"/>
                <w:numId w:val="22"/>
              </w:numPr>
              <w:ind w:left="0" w:right="421"/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893C3" w14:textId="77777777" w:rsidR="00A47B96" w:rsidRPr="00E27FF5" w:rsidRDefault="00A47B96" w:rsidP="00205A59">
            <w:pPr>
              <w:ind w:right="11"/>
              <w:jc w:val="right"/>
              <w:rPr>
                <w:rFonts w:ascii="Arial" w:hAnsi="Arial"/>
                <w:bCs/>
                <w:color w:val="000000"/>
                <w:spacing w:val="-4"/>
                <w:w w:val="105"/>
                <w:lang w:val="sk-SK"/>
              </w:rPr>
            </w:pPr>
            <w:r w:rsidRPr="00E27FF5">
              <w:rPr>
                <w:rFonts w:ascii="Arial" w:hAnsi="Arial"/>
                <w:bCs/>
                <w:color w:val="000000"/>
                <w:spacing w:val="-4"/>
                <w:w w:val="105"/>
                <w:lang w:val="sk-SK"/>
              </w:rPr>
              <w:t>10,00</w:t>
            </w:r>
          </w:p>
        </w:tc>
        <w:tc>
          <w:tcPr>
            <w:tcW w:w="3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2986DD" w14:textId="77777777" w:rsidR="00A47B96" w:rsidRDefault="00A47B96" w:rsidP="00205A59">
            <w:pPr>
              <w:jc w:val="center"/>
              <w:rPr>
                <w:rFonts w:ascii="Arial" w:hAnsi="Arial"/>
                <w:color w:val="000000"/>
                <w:spacing w:val="1"/>
                <w:sz w:val="15"/>
                <w:lang w:val="sk-SK"/>
              </w:rPr>
            </w:pPr>
            <w:r>
              <w:rPr>
                <w:rFonts w:ascii="Arial" w:hAnsi="Arial" w:cs="Arial"/>
                <w:color w:val="000000"/>
                <w:spacing w:val="1"/>
                <w:sz w:val="15"/>
                <w:rtl/>
                <w:lang w:val="sk-SK"/>
              </w:rPr>
              <w:t>؉</w:t>
            </w:r>
            <w:r>
              <w:rPr>
                <w:rFonts w:ascii="Arial" w:hAnsi="Arial"/>
                <w:color w:val="000000"/>
                <w:spacing w:val="1"/>
                <w:sz w:val="15"/>
                <w:lang w:val="sk-SK"/>
              </w:rPr>
              <w:t xml:space="preserve"> </w:t>
            </w: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sk-SK"/>
              </w:rPr>
              <w:t xml:space="preserve">(promile) </w:t>
            </w:r>
            <w:r>
              <w:rPr>
                <w:rFonts w:ascii="Arial" w:hAnsi="Arial"/>
                <w:color w:val="000000"/>
                <w:spacing w:val="1"/>
                <w:sz w:val="15"/>
                <w:lang w:val="sk-SK"/>
              </w:rPr>
              <w:t xml:space="preserve">z </w:t>
            </w: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sk-SK"/>
              </w:rPr>
              <w:t>agregovanej poistnej sumy</w:t>
            </w:r>
          </w:p>
        </w:tc>
        <w:tc>
          <w:tcPr>
            <w:tcW w:w="2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27C320" w14:textId="77777777" w:rsidR="00A47B96" w:rsidRDefault="00A47B96" w:rsidP="00205A59">
            <w:pPr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7575593F" w14:textId="77777777" w:rsidR="00A47B96" w:rsidRDefault="00A47B96" w:rsidP="00205A59">
            <w:pPr>
              <w:ind w:right="72"/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</w:tr>
      <w:tr w:rsidR="00A47B96" w14:paraId="39B4A24F" w14:textId="77777777" w:rsidTr="00205A59">
        <w:trPr>
          <w:trHeight w:hRule="exact" w:val="273"/>
        </w:trPr>
        <w:tc>
          <w:tcPr>
            <w:tcW w:w="104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9B8B3" w14:textId="77777777" w:rsidR="00A47B96" w:rsidRDefault="00A47B96" w:rsidP="00A47B96">
            <w:pPr>
              <w:numPr>
                <w:ilvl w:val="0"/>
                <w:numId w:val="22"/>
              </w:numPr>
              <w:ind w:left="0" w:right="421"/>
              <w:jc w:val="right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AF62A1" w14:textId="77777777" w:rsidR="00A47B96" w:rsidRDefault="00A47B96" w:rsidP="00205A59">
            <w:pPr>
              <w:ind w:right="11"/>
              <w:jc w:val="right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10,00</w:t>
            </w:r>
          </w:p>
        </w:tc>
        <w:tc>
          <w:tcPr>
            <w:tcW w:w="3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7656D" w14:textId="77777777" w:rsidR="00A47B96" w:rsidRDefault="00A47B96" w:rsidP="00205A59">
            <w:pPr>
              <w:jc w:val="center"/>
              <w:rPr>
                <w:rFonts w:ascii="Arial" w:hAnsi="Arial"/>
                <w:color w:val="000000"/>
                <w:spacing w:val="1"/>
                <w:sz w:val="15"/>
                <w:lang w:val="sk-SK"/>
              </w:rPr>
            </w:pPr>
            <w:r>
              <w:rPr>
                <w:rFonts w:ascii="Arial" w:hAnsi="Arial" w:cs="Arial"/>
                <w:color w:val="000000"/>
                <w:spacing w:val="1"/>
                <w:sz w:val="15"/>
                <w:rtl/>
                <w:lang w:val="sk-SK"/>
              </w:rPr>
              <w:t>؉</w:t>
            </w:r>
            <w:r>
              <w:rPr>
                <w:rFonts w:ascii="Arial" w:hAnsi="Arial"/>
                <w:color w:val="000000"/>
                <w:spacing w:val="1"/>
                <w:sz w:val="15"/>
                <w:lang w:val="sk-SK"/>
              </w:rPr>
              <w:t xml:space="preserve"> </w:t>
            </w: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sk-SK"/>
              </w:rPr>
              <w:t xml:space="preserve">(promile) </w:t>
            </w:r>
            <w:r>
              <w:rPr>
                <w:rFonts w:ascii="Arial" w:hAnsi="Arial"/>
                <w:color w:val="000000"/>
                <w:spacing w:val="1"/>
                <w:sz w:val="15"/>
                <w:lang w:val="sk-SK"/>
              </w:rPr>
              <w:t xml:space="preserve">z </w:t>
            </w: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sk-SK"/>
              </w:rPr>
              <w:t>agregovanej poistnej sumy</w:t>
            </w:r>
          </w:p>
        </w:tc>
        <w:tc>
          <w:tcPr>
            <w:tcW w:w="2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ABD25" w14:textId="77777777" w:rsidR="00A47B96" w:rsidRDefault="00A47B96" w:rsidP="00205A59">
            <w:pPr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1F271746" w14:textId="77777777" w:rsidR="00A47B96" w:rsidRDefault="00A47B96" w:rsidP="00205A59">
            <w:pPr>
              <w:ind w:right="72"/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</w:tr>
      <w:tr w:rsidR="00A47B96" w14:paraId="50E5A015" w14:textId="77777777" w:rsidTr="00205A59">
        <w:trPr>
          <w:trHeight w:hRule="exact" w:val="278"/>
        </w:trPr>
        <w:tc>
          <w:tcPr>
            <w:tcW w:w="104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38E48" w14:textId="77777777" w:rsidR="00A47B96" w:rsidRDefault="00A47B96" w:rsidP="00A47B96">
            <w:pPr>
              <w:numPr>
                <w:ilvl w:val="0"/>
                <w:numId w:val="22"/>
              </w:numPr>
              <w:ind w:left="0" w:right="421"/>
              <w:jc w:val="right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365B57" w14:textId="77777777" w:rsidR="00A47B96" w:rsidRDefault="00A47B96" w:rsidP="00205A59">
            <w:pPr>
              <w:ind w:right="11"/>
              <w:jc w:val="right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10,00</w:t>
            </w:r>
          </w:p>
        </w:tc>
        <w:tc>
          <w:tcPr>
            <w:tcW w:w="3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AE3C3" w14:textId="77777777" w:rsidR="00A47B96" w:rsidRDefault="00A47B96" w:rsidP="00205A59">
            <w:pPr>
              <w:rPr>
                <w:rFonts w:ascii="Arial" w:hAnsi="Arial"/>
                <w:color w:val="000000"/>
                <w:spacing w:val="-1"/>
                <w:sz w:val="6"/>
                <w:vertAlign w:val="superscript"/>
                <w:lang w:val="sk-SK"/>
              </w:rPr>
            </w:pPr>
            <w:r>
              <w:rPr>
                <w:rFonts w:ascii="Arial" w:hAnsi="Arial"/>
                <w:color w:val="000000"/>
                <w:spacing w:val="-1"/>
                <w:sz w:val="6"/>
                <w:vertAlign w:val="superscript"/>
                <w:lang w:val="sk-SK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sz w:val="15"/>
                <w:lang w:val="sk-SK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  <w:sz w:val="15"/>
                <w:rtl/>
                <w:lang w:val="sk-SK"/>
              </w:rPr>
              <w:t>؉</w:t>
            </w:r>
            <w:r>
              <w:rPr>
                <w:rFonts w:ascii="Arial" w:hAnsi="Arial"/>
                <w:color w:val="000000"/>
                <w:spacing w:val="-1"/>
                <w:sz w:val="15"/>
                <w:lang w:val="sk-SK"/>
              </w:rPr>
              <w:t xml:space="preserve"> </w:t>
            </w: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sk-SK"/>
              </w:rPr>
              <w:t xml:space="preserve">(promile) </w:t>
            </w:r>
            <w:r>
              <w:rPr>
                <w:rFonts w:ascii="Arial" w:hAnsi="Arial"/>
                <w:color w:val="000000"/>
                <w:spacing w:val="-1"/>
                <w:sz w:val="15"/>
                <w:lang w:val="sk-SK"/>
              </w:rPr>
              <w:t xml:space="preserve">z </w:t>
            </w:r>
            <w:r>
              <w:rPr>
                <w:rFonts w:ascii="Arial" w:hAnsi="Arial"/>
                <w:color w:val="000000"/>
                <w:spacing w:val="-1"/>
                <w:w w:val="105"/>
                <w:sz w:val="19"/>
                <w:lang w:val="sk-SK"/>
              </w:rPr>
              <w:t>agregovanej poistnej sumy</w:t>
            </w:r>
          </w:p>
        </w:tc>
        <w:tc>
          <w:tcPr>
            <w:tcW w:w="2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E06A6F" w14:textId="77777777" w:rsidR="00A47B96" w:rsidRDefault="00A47B96" w:rsidP="00205A59">
            <w:pPr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6F5FFFCF" w14:textId="77777777" w:rsidR="00A47B96" w:rsidRDefault="00A47B96" w:rsidP="00205A59">
            <w:pPr>
              <w:ind w:right="72"/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</w:tr>
      <w:tr w:rsidR="00A47B96" w14:paraId="5E97D928" w14:textId="77777777" w:rsidTr="00205A59">
        <w:trPr>
          <w:trHeight w:hRule="exact" w:val="291"/>
        </w:trPr>
        <w:tc>
          <w:tcPr>
            <w:tcW w:w="1040" w:type="dxa"/>
            <w:tcBorders>
              <w:top w:val="single" w:sz="7" w:space="0" w:color="000000"/>
              <w:left w:val="single" w:sz="16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B3773" w14:textId="77777777" w:rsidR="00A47B96" w:rsidRDefault="00A47B96" w:rsidP="00A47B96">
            <w:pPr>
              <w:numPr>
                <w:ilvl w:val="0"/>
                <w:numId w:val="22"/>
              </w:numPr>
              <w:ind w:left="0" w:right="421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AE6E2" w14:textId="77777777" w:rsidR="00A47B96" w:rsidRDefault="00A47B96" w:rsidP="00205A59">
            <w:pPr>
              <w:ind w:right="11"/>
              <w:jc w:val="right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3,50</w:t>
            </w:r>
          </w:p>
        </w:tc>
        <w:tc>
          <w:tcPr>
            <w:tcW w:w="3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8371C" w14:textId="77777777" w:rsidR="00A47B96" w:rsidRDefault="00A47B96" w:rsidP="00205A59">
            <w:pPr>
              <w:jc w:val="center"/>
              <w:rPr>
                <w:rFonts w:ascii="Arial" w:hAnsi="Arial"/>
                <w:color w:val="000000"/>
                <w:spacing w:val="1"/>
                <w:sz w:val="15"/>
                <w:lang w:val="sk-SK"/>
              </w:rPr>
            </w:pPr>
            <w:r>
              <w:rPr>
                <w:rFonts w:ascii="Arial" w:hAnsi="Arial" w:cs="Arial"/>
                <w:color w:val="000000"/>
                <w:spacing w:val="1"/>
                <w:sz w:val="15"/>
                <w:rtl/>
                <w:lang w:val="sk-SK"/>
              </w:rPr>
              <w:t>؉</w:t>
            </w:r>
            <w:r>
              <w:rPr>
                <w:rFonts w:ascii="Arial" w:hAnsi="Arial"/>
                <w:color w:val="000000"/>
                <w:spacing w:val="1"/>
                <w:sz w:val="15"/>
                <w:lang w:val="sk-SK"/>
              </w:rPr>
              <w:t xml:space="preserve"> </w:t>
            </w: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sk-SK"/>
              </w:rPr>
              <w:t xml:space="preserve">(promile) </w:t>
            </w:r>
            <w:r>
              <w:rPr>
                <w:rFonts w:ascii="Arial" w:hAnsi="Arial"/>
                <w:color w:val="000000"/>
                <w:spacing w:val="1"/>
                <w:sz w:val="15"/>
                <w:lang w:val="sk-SK"/>
              </w:rPr>
              <w:t xml:space="preserve">z </w:t>
            </w:r>
            <w:r>
              <w:rPr>
                <w:rFonts w:ascii="Arial" w:hAnsi="Arial"/>
                <w:color w:val="000000"/>
                <w:spacing w:val="1"/>
                <w:w w:val="105"/>
                <w:sz w:val="19"/>
                <w:lang w:val="sk-SK"/>
              </w:rPr>
              <w:t>agregovanej poistnej sumy</w:t>
            </w:r>
          </w:p>
        </w:tc>
        <w:tc>
          <w:tcPr>
            <w:tcW w:w="2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36D9D5" w14:textId="77777777" w:rsidR="00A47B96" w:rsidRDefault="00A47B96" w:rsidP="00205A59">
            <w:pPr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6" w:space="0" w:color="000000"/>
            </w:tcBorders>
            <w:vAlign w:val="center"/>
          </w:tcPr>
          <w:p w14:paraId="224F7DBF" w14:textId="77777777" w:rsidR="00A47B96" w:rsidRDefault="00A47B96" w:rsidP="00205A59">
            <w:pPr>
              <w:ind w:right="72"/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</w:tr>
      <w:tr w:rsidR="00A47B96" w14:paraId="14746857" w14:textId="77777777" w:rsidTr="00205A59">
        <w:trPr>
          <w:trHeight w:hRule="exact" w:val="306"/>
        </w:trPr>
        <w:tc>
          <w:tcPr>
            <w:tcW w:w="1040" w:type="dxa"/>
            <w:tcBorders>
              <w:top w:val="single" w:sz="7" w:space="0" w:color="000000"/>
              <w:left w:val="single" w:sz="16" w:space="0" w:color="000000"/>
              <w:bottom w:val="single" w:sz="16" w:space="0" w:color="000000"/>
              <w:right w:val="single" w:sz="7" w:space="0" w:color="000000"/>
            </w:tcBorders>
            <w:vAlign w:val="center"/>
          </w:tcPr>
          <w:p w14:paraId="0272CC65" w14:textId="77777777" w:rsidR="00A47B96" w:rsidRDefault="00A47B96" w:rsidP="00A47B96">
            <w:pPr>
              <w:numPr>
                <w:ilvl w:val="0"/>
                <w:numId w:val="22"/>
              </w:numPr>
              <w:ind w:left="0" w:right="421"/>
              <w:jc w:val="right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</w:p>
        </w:tc>
        <w:tc>
          <w:tcPr>
            <w:tcW w:w="904" w:type="dxa"/>
            <w:tcBorders>
              <w:top w:val="single" w:sz="7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  <w:vAlign w:val="center"/>
          </w:tcPr>
          <w:p w14:paraId="0917F1A5" w14:textId="77777777" w:rsidR="00A47B96" w:rsidRDefault="00A47B96" w:rsidP="00205A59">
            <w:pPr>
              <w:ind w:right="11"/>
              <w:jc w:val="right"/>
              <w:rPr>
                <w:rFonts w:ascii="Arial" w:hAnsi="Arial"/>
                <w:color w:val="000000"/>
                <w:w w:val="105"/>
                <w:sz w:val="19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5,00</w:t>
            </w:r>
          </w:p>
        </w:tc>
        <w:tc>
          <w:tcPr>
            <w:tcW w:w="3841" w:type="dxa"/>
            <w:tcBorders>
              <w:top w:val="single" w:sz="7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  <w:vAlign w:val="center"/>
          </w:tcPr>
          <w:p w14:paraId="769E0E33" w14:textId="77777777" w:rsidR="00A47B96" w:rsidRDefault="00A47B96" w:rsidP="00205A59">
            <w:pPr>
              <w:jc w:val="center"/>
              <w:rPr>
                <w:rFonts w:ascii="Arial" w:hAnsi="Arial"/>
                <w:color w:val="000000"/>
                <w:sz w:val="15"/>
                <w:lang w:val="sk-SK"/>
              </w:rPr>
            </w:pPr>
            <w:r>
              <w:rPr>
                <w:rFonts w:ascii="Arial" w:hAnsi="Arial" w:cs="Arial"/>
                <w:color w:val="000000"/>
                <w:sz w:val="15"/>
                <w:rtl/>
                <w:lang w:val="sk-SK"/>
              </w:rPr>
              <w:t>؉</w:t>
            </w:r>
            <w:r>
              <w:rPr>
                <w:rFonts w:ascii="Arial" w:hAnsi="Arial"/>
                <w:color w:val="000000"/>
                <w:sz w:val="15"/>
                <w:lang w:val="sk-SK"/>
              </w:rPr>
              <w:t xml:space="preserve">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 xml:space="preserve">(promile) </w:t>
            </w:r>
            <w:r>
              <w:rPr>
                <w:rFonts w:ascii="Arial" w:hAnsi="Arial"/>
                <w:color w:val="000000"/>
                <w:sz w:val="15"/>
                <w:lang w:val="sk-SK"/>
              </w:rPr>
              <w:t xml:space="preserve">z </w:t>
            </w:r>
            <w:r>
              <w:rPr>
                <w:rFonts w:ascii="Arial" w:hAnsi="Arial"/>
                <w:color w:val="000000"/>
                <w:w w:val="105"/>
                <w:sz w:val="19"/>
                <w:lang w:val="sk-SK"/>
              </w:rPr>
              <w:t>agregovanej poistnej sumy</w:t>
            </w:r>
          </w:p>
        </w:tc>
        <w:tc>
          <w:tcPr>
            <w:tcW w:w="2207" w:type="dxa"/>
            <w:tcBorders>
              <w:top w:val="single" w:sz="7" w:space="0" w:color="000000"/>
              <w:left w:val="single" w:sz="7" w:space="0" w:color="000000"/>
              <w:bottom w:val="single" w:sz="16" w:space="0" w:color="000000"/>
              <w:right w:val="single" w:sz="7" w:space="0" w:color="000000"/>
            </w:tcBorders>
            <w:vAlign w:val="center"/>
          </w:tcPr>
          <w:p w14:paraId="2893A165" w14:textId="77777777" w:rsidR="00A47B96" w:rsidRDefault="00A47B96" w:rsidP="00205A59">
            <w:pPr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  <w:tc>
          <w:tcPr>
            <w:tcW w:w="1959" w:type="dxa"/>
            <w:tcBorders>
              <w:top w:val="single" w:sz="7" w:space="0" w:color="000000"/>
              <w:left w:val="single" w:sz="7" w:space="0" w:color="000000"/>
              <w:bottom w:val="single" w:sz="16" w:space="0" w:color="000000"/>
              <w:right w:val="none" w:sz="0" w:space="0" w:color="000000"/>
            </w:tcBorders>
            <w:vAlign w:val="center"/>
          </w:tcPr>
          <w:p w14:paraId="42A37961" w14:textId="77777777" w:rsidR="00A47B96" w:rsidRDefault="00A47B96" w:rsidP="00205A59">
            <w:pPr>
              <w:ind w:right="72"/>
              <w:jc w:val="right"/>
              <w:rPr>
                <w:rFonts w:ascii="Arial" w:hAnsi="Arial"/>
                <w:b/>
                <w:color w:val="000000"/>
                <w:w w:val="105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>0,00 EUR</w:t>
            </w:r>
          </w:p>
        </w:tc>
      </w:tr>
      <w:tr w:rsidR="00A47B96" w14:paraId="756E8FFD" w14:textId="77777777" w:rsidTr="00205A59">
        <w:trPr>
          <w:trHeight w:hRule="exact" w:val="479"/>
        </w:trPr>
        <w:tc>
          <w:tcPr>
            <w:tcW w:w="5785" w:type="dxa"/>
            <w:gridSpan w:val="3"/>
            <w:tcBorders>
              <w:top w:val="single" w:sz="16" w:space="0" w:color="000000"/>
              <w:left w:val="single" w:sz="16" w:space="0" w:color="000000"/>
              <w:bottom w:val="single" w:sz="21" w:space="0" w:color="000000"/>
              <w:right w:val="single" w:sz="7" w:space="0" w:color="000000"/>
            </w:tcBorders>
            <w:vAlign w:val="center"/>
          </w:tcPr>
          <w:p w14:paraId="50D38CE0" w14:textId="77777777" w:rsidR="00A47B96" w:rsidRDefault="00A47B96" w:rsidP="00205A59">
            <w:pPr>
              <w:tabs>
                <w:tab w:val="right" w:pos="5173"/>
              </w:tabs>
              <w:ind w:right="601"/>
              <w:jc w:val="right"/>
              <w:rPr>
                <w:rFonts w:ascii="Arial" w:hAnsi="Arial"/>
                <w:b/>
                <w:color w:val="000000"/>
                <w:w w:val="85"/>
                <w:sz w:val="44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85"/>
                <w:sz w:val="44"/>
                <w:lang w:val="sk-SK"/>
              </w:rPr>
              <w:tab/>
            </w:r>
            <w:r>
              <w:rPr>
                <w:rFonts w:ascii="Arial" w:hAnsi="Arial"/>
                <w:b/>
                <w:color w:val="000000"/>
                <w:spacing w:val="-4"/>
                <w:w w:val="105"/>
                <w:lang w:val="sk-SK"/>
              </w:rPr>
              <w:t>Celkové ročné poistné s daňou v EUR:</w:t>
            </w:r>
          </w:p>
        </w:tc>
        <w:tc>
          <w:tcPr>
            <w:tcW w:w="4166" w:type="dxa"/>
            <w:gridSpan w:val="2"/>
            <w:tcBorders>
              <w:top w:val="single" w:sz="16" w:space="0" w:color="000000"/>
              <w:left w:val="single" w:sz="7" w:space="0" w:color="000000"/>
              <w:bottom w:val="single" w:sz="21" w:space="0" w:color="000000"/>
              <w:right w:val="none" w:sz="0" w:space="0" w:color="000000"/>
            </w:tcBorders>
            <w:vAlign w:val="center"/>
          </w:tcPr>
          <w:p w14:paraId="5ED03AD9" w14:textId="77777777" w:rsidR="00A47B96" w:rsidRDefault="00A47B96" w:rsidP="00205A59">
            <w:pPr>
              <w:tabs>
                <w:tab w:val="right" w:pos="4166"/>
              </w:tabs>
              <w:jc w:val="right"/>
              <w:rPr>
                <w:rFonts w:ascii="Arial" w:hAnsi="Arial"/>
                <w:b/>
                <w:color w:val="000000"/>
                <w:w w:val="85"/>
                <w:sz w:val="44"/>
                <w:lang w:val="sk-SK"/>
              </w:rPr>
            </w:pPr>
            <w:r>
              <w:rPr>
                <w:rFonts w:ascii="Arial" w:hAnsi="Arial"/>
                <w:b/>
                <w:color w:val="000000"/>
                <w:w w:val="85"/>
                <w:sz w:val="44"/>
                <w:lang w:val="sk-SK"/>
              </w:rPr>
              <w:tab/>
            </w:r>
            <w:r>
              <w:rPr>
                <w:rFonts w:ascii="Arial" w:hAnsi="Arial"/>
                <w:b/>
                <w:color w:val="000000"/>
                <w:w w:val="105"/>
                <w:lang w:val="sk-SK"/>
              </w:rPr>
              <w:t xml:space="preserve">1,25 </w:t>
            </w:r>
            <w:r>
              <w:rPr>
                <w:rFonts w:ascii="Verdana" w:hAnsi="Verdana"/>
                <w:b/>
                <w:color w:val="000000"/>
                <w:sz w:val="21"/>
                <w:lang w:val="sk-SK"/>
              </w:rPr>
              <w:t>EUR</w:t>
            </w:r>
          </w:p>
        </w:tc>
      </w:tr>
    </w:tbl>
    <w:p w14:paraId="37D6524F" w14:textId="77777777" w:rsidR="00A47B96" w:rsidRDefault="00A47B96" w:rsidP="00A47B96">
      <w:pPr>
        <w:tabs>
          <w:tab w:val="decimal" w:pos="576"/>
        </w:tabs>
        <w:ind w:left="720"/>
        <w:rPr>
          <w:rFonts w:ascii="Verdana" w:hAnsi="Verdana"/>
          <w:b/>
          <w:color w:val="000000"/>
          <w:spacing w:val="22"/>
          <w:w w:val="95"/>
          <w:sz w:val="20"/>
          <w:lang w:val="sk-SK"/>
        </w:rPr>
      </w:pPr>
    </w:p>
    <w:p w14:paraId="59B6F815" w14:textId="77777777" w:rsidR="00A47B96" w:rsidRDefault="00A47B96" w:rsidP="00A47B96">
      <w:pPr>
        <w:tabs>
          <w:tab w:val="decimal" w:pos="576"/>
        </w:tabs>
        <w:ind w:left="720"/>
        <w:rPr>
          <w:rFonts w:ascii="Verdana" w:hAnsi="Verdana"/>
          <w:b/>
          <w:color w:val="000000"/>
          <w:spacing w:val="22"/>
          <w:w w:val="95"/>
          <w:sz w:val="20"/>
          <w:lang w:val="sk-SK"/>
        </w:rPr>
      </w:pPr>
    </w:p>
    <w:p w14:paraId="620CB446" w14:textId="77777777" w:rsidR="00A47B96" w:rsidRDefault="00A47B96" w:rsidP="00A47B96">
      <w:pPr>
        <w:tabs>
          <w:tab w:val="decimal" w:pos="576"/>
        </w:tabs>
        <w:ind w:left="720"/>
        <w:rPr>
          <w:rFonts w:ascii="Verdana" w:hAnsi="Verdana"/>
          <w:b/>
          <w:color w:val="000000"/>
          <w:spacing w:val="22"/>
          <w:w w:val="95"/>
          <w:sz w:val="20"/>
          <w:lang w:val="sk-SK"/>
        </w:rPr>
      </w:pPr>
    </w:p>
    <w:p w14:paraId="16F96275" w14:textId="77777777" w:rsidR="00A47B96" w:rsidRDefault="00A47B96" w:rsidP="00A47B96">
      <w:pPr>
        <w:tabs>
          <w:tab w:val="decimal" w:pos="576"/>
        </w:tabs>
        <w:ind w:left="720"/>
        <w:rPr>
          <w:rFonts w:ascii="Verdana" w:hAnsi="Verdana"/>
          <w:b/>
          <w:color w:val="000000"/>
          <w:spacing w:val="22"/>
          <w:w w:val="95"/>
          <w:sz w:val="20"/>
          <w:lang w:val="sk-SK"/>
        </w:rPr>
      </w:pPr>
    </w:p>
    <w:p w14:paraId="2EFBA4F4" w14:textId="05CEB5F3" w:rsidR="00A47B96" w:rsidRPr="00A47B96" w:rsidRDefault="00A47B96" w:rsidP="00A47B96">
      <w:pPr>
        <w:pStyle w:val="Odsekzoznamu"/>
        <w:numPr>
          <w:ilvl w:val="0"/>
          <w:numId w:val="26"/>
        </w:numPr>
        <w:tabs>
          <w:tab w:val="decimal" w:pos="576"/>
        </w:tabs>
        <w:rPr>
          <w:rFonts w:ascii="Verdana" w:hAnsi="Verdana"/>
          <w:b/>
          <w:color w:val="000000"/>
          <w:spacing w:val="22"/>
          <w:w w:val="95"/>
          <w:sz w:val="20"/>
          <w:lang w:val="sk-SK"/>
        </w:rPr>
      </w:pPr>
      <w:r w:rsidRPr="00A47B96">
        <w:rPr>
          <w:rFonts w:ascii="Verdana" w:hAnsi="Verdana"/>
          <w:b/>
          <w:color w:val="000000"/>
          <w:spacing w:val="22"/>
          <w:w w:val="95"/>
          <w:sz w:val="20"/>
          <w:lang w:val="sk-SK"/>
        </w:rPr>
        <w:t>Spoluúčasti:</w:t>
      </w:r>
    </w:p>
    <w:p w14:paraId="06F3F950" w14:textId="77777777" w:rsidR="00A47B96" w:rsidRDefault="00A47B96" w:rsidP="00A47B96">
      <w:pPr>
        <w:spacing w:before="288"/>
        <w:ind w:left="72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>Pre bod 1 písm. a) až e): 0,00 EUR.</w:t>
      </w:r>
    </w:p>
    <w:p w14:paraId="58B02F47" w14:textId="77777777" w:rsidR="00A47B96" w:rsidRDefault="00A47B96" w:rsidP="00A47B96">
      <w:pPr>
        <w:spacing w:before="36"/>
        <w:ind w:left="72"/>
        <w:rPr>
          <w:rFonts w:ascii="Arial" w:hAnsi="Arial"/>
          <w:color w:val="000000"/>
          <w:spacing w:val="1"/>
          <w:w w:val="105"/>
          <w:sz w:val="19"/>
          <w:lang w:val="sk-SK"/>
        </w:rPr>
      </w:pPr>
      <w:r>
        <w:rPr>
          <w:rFonts w:ascii="Arial" w:hAnsi="Arial"/>
          <w:color w:val="000000"/>
          <w:spacing w:val="1"/>
          <w:w w:val="105"/>
          <w:sz w:val="19"/>
          <w:lang w:val="sk-SK"/>
        </w:rPr>
        <w:t>Pre bod 1 písm. f), g): 33,19 EUR .</w:t>
      </w:r>
    </w:p>
    <w:p w14:paraId="7A129FFD" w14:textId="77777777" w:rsidR="00A47B96" w:rsidRDefault="00A47B96" w:rsidP="00A47B96">
      <w:pPr>
        <w:ind w:left="72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>Poistený sa na každej poistnej udalosti podieľa týmito sumami z poistného plnenia.</w:t>
      </w:r>
    </w:p>
    <w:p w14:paraId="3790AE03" w14:textId="4CB88B5D" w:rsidR="00A47B96" w:rsidRPr="00A47B96" w:rsidRDefault="00A47B96" w:rsidP="00A47B96">
      <w:pPr>
        <w:pStyle w:val="Odsekzoznamu"/>
        <w:numPr>
          <w:ilvl w:val="0"/>
          <w:numId w:val="26"/>
        </w:numPr>
        <w:tabs>
          <w:tab w:val="decimal" w:pos="504"/>
        </w:tabs>
        <w:spacing w:before="288"/>
        <w:rPr>
          <w:rFonts w:ascii="Verdana" w:hAnsi="Verdana"/>
          <w:b/>
          <w:color w:val="000000"/>
          <w:spacing w:val="14"/>
          <w:w w:val="95"/>
          <w:sz w:val="20"/>
          <w:lang w:val="sk-SK"/>
        </w:rPr>
      </w:pPr>
      <w:r w:rsidRPr="00A47B96">
        <w:rPr>
          <w:rFonts w:ascii="Verdana" w:hAnsi="Verdana"/>
          <w:b/>
          <w:color w:val="000000"/>
          <w:spacing w:val="14"/>
          <w:w w:val="95"/>
          <w:sz w:val="20"/>
          <w:lang w:val="sk-SK"/>
        </w:rPr>
        <w:t>Osobitné dojednania:</w:t>
      </w:r>
    </w:p>
    <w:p w14:paraId="447081BB" w14:textId="77777777" w:rsidR="00A47B96" w:rsidRDefault="00A47B96" w:rsidP="00A47B96">
      <w:pPr>
        <w:numPr>
          <w:ilvl w:val="0"/>
          <w:numId w:val="24"/>
        </w:numPr>
        <w:tabs>
          <w:tab w:val="clear" w:pos="216"/>
          <w:tab w:val="decimal" w:pos="360"/>
        </w:tabs>
        <w:spacing w:before="324" w:line="319" w:lineRule="auto"/>
        <w:ind w:left="360" w:right="144" w:hanging="216"/>
        <w:rPr>
          <w:rFonts w:ascii="Arial" w:hAnsi="Arial"/>
          <w:color w:val="000000"/>
          <w:spacing w:val="-3"/>
          <w:w w:val="105"/>
          <w:sz w:val="19"/>
          <w:lang w:val="sk-SK"/>
        </w:rPr>
      </w:pPr>
      <w:r>
        <w:rPr>
          <w:rFonts w:ascii="Arial" w:hAnsi="Arial"/>
          <w:color w:val="000000"/>
          <w:spacing w:val="-3"/>
          <w:w w:val="105"/>
          <w:sz w:val="19"/>
          <w:lang w:val="sk-SK"/>
        </w:rPr>
        <w:t xml:space="preserve">Dojednáva sa, že poistené veci uložené na voľnom priestranstve sú zabezpečené pre prípad krádeže svojou </w:t>
      </w:r>
      <w:r>
        <w:rPr>
          <w:rFonts w:ascii="Arial" w:hAnsi="Arial"/>
          <w:color w:val="000000"/>
          <w:w w:val="105"/>
          <w:sz w:val="19"/>
          <w:lang w:val="sk-SK"/>
        </w:rPr>
        <w:t>polohou.</w:t>
      </w:r>
    </w:p>
    <w:p w14:paraId="2B2DB834" w14:textId="77777777" w:rsidR="00A47B96" w:rsidRDefault="00A47B96" w:rsidP="00A47B96">
      <w:pPr>
        <w:spacing w:before="72"/>
        <w:ind w:left="288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>Pod pojmom chránené svojou polohou sa rozumie umiestnenie veci, ktorej odcudzenie si vyžaduje použitie</w:t>
      </w:r>
    </w:p>
    <w:p w14:paraId="1400717E" w14:textId="77777777" w:rsidR="00A47B96" w:rsidRDefault="00A47B96" w:rsidP="00A47B96">
      <w:pPr>
        <w:spacing w:before="72" w:line="266" w:lineRule="auto"/>
        <w:ind w:left="216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>špeciálnych pomôcok (kliešte, zvárací prístroj, uhlová brúska a pod.)</w:t>
      </w:r>
    </w:p>
    <w:p w14:paraId="700EB700" w14:textId="77777777" w:rsidR="00A47B96" w:rsidRDefault="00A47B96" w:rsidP="00A47B96">
      <w:pPr>
        <w:numPr>
          <w:ilvl w:val="0"/>
          <w:numId w:val="25"/>
        </w:numPr>
        <w:tabs>
          <w:tab w:val="clear" w:pos="216"/>
          <w:tab w:val="decimal" w:pos="360"/>
        </w:tabs>
        <w:spacing w:line="304" w:lineRule="auto"/>
        <w:ind w:left="360" w:right="144" w:hanging="216"/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 xml:space="preserve">Dojednáva sa, že podmienkou plnenia z poistnej udalosti v prípade krádeže pojazdného pracovného stroja je </w:t>
      </w:r>
      <w:r>
        <w:rPr>
          <w:rFonts w:ascii="Arial" w:hAnsi="Arial"/>
          <w:color w:val="000000"/>
          <w:w w:val="105"/>
          <w:sz w:val="19"/>
          <w:lang w:val="sk-SK"/>
        </w:rPr>
        <w:t>prekonanie prekážky chrániacej poistenú vec pred odcudzením.</w:t>
      </w:r>
    </w:p>
    <w:p w14:paraId="7F8F7F18" w14:textId="77777777" w:rsidR="00A47B96" w:rsidRDefault="00A47B96" w:rsidP="00A47B96">
      <w:pPr>
        <w:numPr>
          <w:ilvl w:val="0"/>
          <w:numId w:val="25"/>
        </w:numPr>
        <w:tabs>
          <w:tab w:val="clear" w:pos="216"/>
          <w:tab w:val="decimal" w:pos="360"/>
        </w:tabs>
        <w:spacing w:line="266" w:lineRule="auto"/>
        <w:ind w:left="360" w:hanging="216"/>
        <w:rPr>
          <w:rFonts w:ascii="Arial" w:hAnsi="Arial"/>
          <w:color w:val="000000"/>
          <w:spacing w:val="2"/>
          <w:w w:val="105"/>
          <w:sz w:val="19"/>
          <w:lang w:val="sk-SK"/>
        </w:rPr>
      </w:pPr>
      <w:r>
        <w:rPr>
          <w:rFonts w:ascii="Arial" w:hAnsi="Arial"/>
          <w:color w:val="000000"/>
          <w:spacing w:val="2"/>
          <w:w w:val="105"/>
          <w:sz w:val="19"/>
          <w:lang w:val="sk-SK"/>
        </w:rPr>
        <w:t>Dojednáva sa, že poistné krytie zahŕňa aj „vnútorný a vonkajší vandalizmus“</w:t>
      </w:r>
    </w:p>
    <w:p w14:paraId="3F0BC4EA" w14:textId="77777777" w:rsidR="00A47B96" w:rsidRDefault="00A47B96" w:rsidP="00A47B96">
      <w:pPr>
        <w:spacing w:line="268" w:lineRule="auto"/>
        <w:ind w:left="360" w:right="288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 xml:space="preserve">Vnútorný vandalizmus znamená úmyselné poškodenie, alebo úmyselné zničenie poistenej veci spáchanej inou osobou ako poisteným tým spôsobom, že si prerazí cestu do chráneného priestoru, prekoná prekážku </w:t>
      </w:r>
      <w:r>
        <w:rPr>
          <w:rFonts w:ascii="Arial" w:hAnsi="Arial"/>
          <w:color w:val="000000"/>
          <w:spacing w:val="1"/>
          <w:w w:val="105"/>
          <w:sz w:val="19"/>
          <w:lang w:val="sk-SK"/>
        </w:rPr>
        <w:t xml:space="preserve">a poškodí alebo zničí premet poistenia. Vnútorný vandalizmus sa vzťahuje aj na súbor prevzatého HIM, </w:t>
      </w:r>
      <w:r>
        <w:rPr>
          <w:rFonts w:ascii="Arial" w:hAnsi="Arial"/>
          <w:color w:val="000000"/>
          <w:w w:val="105"/>
          <w:sz w:val="19"/>
          <w:lang w:val="sk-SK"/>
        </w:rPr>
        <w:t>DHIM a inventáru.</w:t>
      </w:r>
    </w:p>
    <w:p w14:paraId="418E0EF6" w14:textId="77777777" w:rsidR="00A47B96" w:rsidRDefault="00A47B96" w:rsidP="00A47B96">
      <w:pPr>
        <w:spacing w:line="271" w:lineRule="auto"/>
        <w:ind w:left="360" w:right="144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 xml:space="preserve">Vonkajší vandalizmus znamená, že iná osoba ako poistený spáchal úmyselné poškodenie alebo zničenie </w:t>
      </w:r>
      <w:r>
        <w:rPr>
          <w:rFonts w:ascii="Arial" w:hAnsi="Arial"/>
          <w:color w:val="000000"/>
          <w:spacing w:val="-2"/>
          <w:w w:val="105"/>
          <w:sz w:val="19"/>
          <w:lang w:val="sk-SK"/>
        </w:rPr>
        <w:t xml:space="preserve">verejnej prístupnej poistenej veci. Pod pojmom úmyselné poškodenie alebo zničenie poistenej veci sa okrem </w:t>
      </w:r>
      <w:r>
        <w:rPr>
          <w:rFonts w:ascii="Arial" w:hAnsi="Arial"/>
          <w:color w:val="000000"/>
          <w:w w:val="105"/>
          <w:sz w:val="19"/>
          <w:lang w:val="sk-SK"/>
        </w:rPr>
        <w:t>iného chápe aj estetické poškodenie poistenej veci — poškodenie sprejermi alebo grafitmi.</w:t>
      </w:r>
    </w:p>
    <w:p w14:paraId="28888804" w14:textId="77777777" w:rsidR="00EE5ECB" w:rsidRPr="00E12AAD" w:rsidRDefault="00EE5ECB" w:rsidP="00EE5ECB">
      <w:pPr>
        <w:tabs>
          <w:tab w:val="right" w:pos="10390"/>
        </w:tabs>
        <w:spacing w:line="285" w:lineRule="auto"/>
        <w:rPr>
          <w:rFonts w:ascii="Times New Roman" w:hAnsi="Times New Roman" w:cs="Times New Roman"/>
          <w:b/>
          <w:color w:val="000000"/>
          <w:spacing w:val="-6"/>
          <w:sz w:val="20"/>
          <w:szCs w:val="20"/>
          <w:lang w:val="sk-SK"/>
        </w:rPr>
      </w:pPr>
    </w:p>
    <w:p w14:paraId="3F70051C" w14:textId="77777777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6B48EDCF" w14:textId="77777777" w:rsidR="00EE5ECB" w:rsidRDefault="00EE5ECB" w:rsidP="00F911BB">
      <w:pPr>
        <w:spacing w:after="72"/>
        <w:rPr>
          <w:rFonts w:ascii="Times New Roman" w:hAnsi="Times New Roman"/>
          <w:color w:val="000000"/>
          <w:w w:val="105"/>
          <w:sz w:val="24"/>
          <w:lang w:val="sk-SK"/>
        </w:rPr>
      </w:pPr>
    </w:p>
    <w:p w14:paraId="424EAF38" w14:textId="4FAF389E" w:rsidR="00F911BB" w:rsidRDefault="00F911BB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0F1E210A" w14:textId="77777777" w:rsidR="00A47B96" w:rsidRDefault="00A47B96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48F85B03" w14:textId="77777777" w:rsidR="00A47B96" w:rsidRDefault="00A47B96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75923313" w14:textId="77777777" w:rsidR="00A47B96" w:rsidRDefault="00A47B96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16853D0A" w14:textId="77777777" w:rsidR="00A47B96" w:rsidRDefault="00A47B96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1EB2DED5" w14:textId="77777777" w:rsidR="00A47B96" w:rsidRDefault="00A47B96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65C2A4FE" w14:textId="77777777" w:rsidR="00A47B96" w:rsidRDefault="00A47B96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0509D879" w14:textId="77777777" w:rsidR="00A47B96" w:rsidRDefault="00A47B96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685B416D" w14:textId="77777777" w:rsidR="00A47B96" w:rsidRDefault="00A47B96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1CDAF6BC" w14:textId="77777777" w:rsidR="00A47B96" w:rsidRDefault="00A47B96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3578"/>
        <w:gridCol w:w="4343"/>
      </w:tblGrid>
      <w:tr w:rsidR="00D34979" w14:paraId="141412E4" w14:textId="77777777" w:rsidTr="00205A59">
        <w:trPr>
          <w:trHeight w:hRule="exact" w:val="1208"/>
        </w:trPr>
        <w:tc>
          <w:tcPr>
            <w:tcW w:w="28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FDDC55" w14:textId="77777777" w:rsidR="00D34979" w:rsidRPr="00DB5B0F" w:rsidRDefault="00D34979" w:rsidP="00205A59">
            <w:pPr>
              <w:spacing w:line="194" w:lineRule="auto"/>
              <w:ind w:right="1296"/>
              <w:rPr>
                <w:rFonts w:ascii="Tahoma" w:hAnsi="Tahoma"/>
                <w:b/>
                <w:color w:val="075898"/>
                <w:sz w:val="15"/>
                <w:lang w:val="sk-SK"/>
              </w:rPr>
            </w:pPr>
          </w:p>
        </w:tc>
        <w:tc>
          <w:tcPr>
            <w:tcW w:w="35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56FA9E71" w14:textId="77777777" w:rsidR="00D34979" w:rsidRDefault="00D34979" w:rsidP="00205A59">
            <w:pPr>
              <w:spacing w:before="648"/>
              <w:ind w:left="1296" w:right="792" w:firstLine="180"/>
              <w:rPr>
                <w:rFonts w:ascii="Arial" w:hAnsi="Arial"/>
                <w:b/>
                <w:color w:val="000000"/>
                <w:spacing w:val="2"/>
                <w:sz w:val="24"/>
                <w:lang w:val="sk-SK"/>
              </w:rPr>
            </w:pPr>
            <w:r>
              <w:rPr>
                <w:rFonts w:ascii="Arial" w:hAnsi="Arial"/>
                <w:b/>
                <w:color w:val="000000"/>
                <w:spacing w:val="2"/>
                <w:sz w:val="24"/>
                <w:lang w:val="sk-SK"/>
              </w:rPr>
              <w:t xml:space="preserve">Vložka č. 3 </w:t>
            </w:r>
            <w:r>
              <w:rPr>
                <w:rFonts w:ascii="Arial" w:hAnsi="Arial"/>
                <w:color w:val="000000"/>
                <w:spacing w:val="-1"/>
                <w:w w:val="105"/>
                <w:sz w:val="23"/>
                <w:lang w:val="sk-SK"/>
              </w:rPr>
              <w:t>k dodatku č.3</w:t>
            </w:r>
          </w:p>
        </w:tc>
        <w:tc>
          <w:tcPr>
            <w:tcW w:w="43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9D2EAA" w14:textId="77777777" w:rsidR="00D34979" w:rsidRDefault="00D34979" w:rsidP="00205A59">
            <w:pPr>
              <w:tabs>
                <w:tab w:val="right" w:pos="4207"/>
              </w:tabs>
              <w:spacing w:before="612"/>
              <w:ind w:right="136"/>
              <w:jc w:val="right"/>
              <w:rPr>
                <w:rFonts w:ascii="Arial" w:hAnsi="Arial"/>
                <w:color w:val="000000"/>
                <w:spacing w:val="-10"/>
                <w:w w:val="105"/>
                <w:sz w:val="20"/>
                <w:lang w:val="sk-SK"/>
              </w:rPr>
            </w:pPr>
            <w:r>
              <w:rPr>
                <w:rFonts w:ascii="Arial" w:hAnsi="Arial"/>
                <w:color w:val="000000"/>
                <w:spacing w:val="-10"/>
                <w:w w:val="105"/>
                <w:sz w:val="20"/>
                <w:lang w:val="sk-SK"/>
              </w:rPr>
              <w:t xml:space="preserve">                   Účinnosť poistenia :</w:t>
            </w:r>
            <w:r>
              <w:rPr>
                <w:rFonts w:ascii="Arial" w:hAnsi="Arial"/>
                <w:color w:val="000000"/>
                <w:spacing w:val="-10"/>
                <w:w w:val="105"/>
                <w:sz w:val="20"/>
                <w:lang w:val="sk-SK"/>
              </w:rPr>
              <w:tab/>
            </w:r>
            <w:r>
              <w:rPr>
                <w:rFonts w:ascii="Arial" w:hAnsi="Arial"/>
                <w:color w:val="000000"/>
                <w:w w:val="105"/>
                <w:sz w:val="20"/>
                <w:lang w:val="sk-SK"/>
              </w:rPr>
              <w:t>od 22.10.2024</w:t>
            </w:r>
          </w:p>
        </w:tc>
      </w:tr>
    </w:tbl>
    <w:p w14:paraId="61257437" w14:textId="77777777" w:rsidR="00D34979" w:rsidRDefault="00D34979" w:rsidP="00D34979">
      <w:pPr>
        <w:spacing w:after="376" w:line="20" w:lineRule="exact"/>
      </w:pPr>
    </w:p>
    <w:p w14:paraId="74E85571" w14:textId="77777777" w:rsidR="00D34979" w:rsidRDefault="00D34979" w:rsidP="00D34979">
      <w:pPr>
        <w:spacing w:after="360"/>
        <w:jc w:val="center"/>
        <w:rPr>
          <w:rFonts w:ascii="Arial" w:hAnsi="Arial"/>
          <w:b/>
          <w:color w:val="000000"/>
          <w:spacing w:val="-2"/>
          <w:w w:val="105"/>
          <w:sz w:val="31"/>
          <w:lang w:val="sk-SK"/>
        </w:rPr>
      </w:pPr>
      <w:r>
        <w:rPr>
          <w:rFonts w:ascii="Arial" w:hAnsi="Arial"/>
          <w:b/>
          <w:color w:val="000000"/>
          <w:spacing w:val="-2"/>
          <w:w w:val="105"/>
          <w:sz w:val="31"/>
          <w:lang w:val="sk-SK"/>
        </w:rPr>
        <w:t>k poistnej zmluve číslo: 4419014950</w:t>
      </w:r>
    </w:p>
    <w:p w14:paraId="1022CCBC" w14:textId="77777777" w:rsidR="00D34979" w:rsidRDefault="00D34979" w:rsidP="00D34979">
      <w:pPr>
        <w:pBdr>
          <w:top w:val="single" w:sz="14" w:space="6" w:color="0F0F0F"/>
        </w:pBdr>
        <w:spacing w:before="19" w:after="108"/>
        <w:jc w:val="center"/>
        <w:rPr>
          <w:rFonts w:ascii="Arial" w:hAnsi="Arial"/>
          <w:b/>
          <w:color w:val="000000"/>
          <w:spacing w:val="-2"/>
          <w:w w:val="105"/>
          <w:sz w:val="31"/>
          <w:lang w:val="sk-SK"/>
        </w:rPr>
      </w:pPr>
      <w:r>
        <w:rPr>
          <w:rFonts w:ascii="Arial" w:hAnsi="Arial"/>
          <w:b/>
          <w:color w:val="000000"/>
          <w:spacing w:val="-2"/>
          <w:w w:val="105"/>
          <w:sz w:val="31"/>
          <w:lang w:val="sk-SK"/>
        </w:rPr>
        <w:t>Poistenie strojov a elektroniky</w:t>
      </w:r>
    </w:p>
    <w:p w14:paraId="2822650E" w14:textId="77777777" w:rsidR="00D34979" w:rsidRDefault="00D34979" w:rsidP="00D34979">
      <w:pPr>
        <w:numPr>
          <w:ilvl w:val="0"/>
          <w:numId w:val="27"/>
        </w:numPr>
        <w:pBdr>
          <w:top w:val="single" w:sz="14" w:space="26" w:color="0E0E0E"/>
        </w:pBdr>
        <w:tabs>
          <w:tab w:val="clear" w:pos="432"/>
          <w:tab w:val="decimal" w:pos="576"/>
        </w:tabs>
        <w:spacing w:before="19"/>
        <w:ind w:left="144"/>
        <w:rPr>
          <w:rFonts w:ascii="Tahoma" w:hAnsi="Tahoma"/>
          <w:b/>
          <w:color w:val="000000"/>
          <w:spacing w:val="18"/>
          <w:sz w:val="20"/>
          <w:lang w:val="sk-SK"/>
        </w:rPr>
      </w:pPr>
      <w:r>
        <w:rPr>
          <w:rFonts w:ascii="Tahoma" w:hAnsi="Tahoma"/>
          <w:b/>
          <w:color w:val="000000"/>
          <w:spacing w:val="18"/>
          <w:sz w:val="20"/>
          <w:lang w:val="sk-SK"/>
        </w:rPr>
        <w:t>Poistenie sa vzťahuje na:</w:t>
      </w:r>
    </w:p>
    <w:p w14:paraId="4A8B9BC2" w14:textId="77777777" w:rsidR="00D34979" w:rsidRDefault="00D34979" w:rsidP="00D34979">
      <w:pPr>
        <w:tabs>
          <w:tab w:val="right" w:pos="8900"/>
        </w:tabs>
        <w:spacing w:before="216"/>
        <w:ind w:left="360" w:right="1080" w:hanging="288"/>
        <w:rPr>
          <w:rFonts w:ascii="Arial" w:hAnsi="Arial"/>
          <w:b/>
          <w:color w:val="000000"/>
          <w:spacing w:val="-6"/>
          <w:sz w:val="20"/>
          <w:lang w:val="sk-SK"/>
        </w:rPr>
      </w:pPr>
      <w:r>
        <w:rPr>
          <w:rFonts w:ascii="Arial" w:hAnsi="Arial"/>
          <w:b/>
          <w:color w:val="000000"/>
          <w:spacing w:val="-6"/>
          <w:sz w:val="20"/>
          <w:lang w:val="sk-SK"/>
        </w:rPr>
        <w:t xml:space="preserve">a) </w:t>
      </w:r>
      <w:r>
        <w:rPr>
          <w:rFonts w:ascii="Arial" w:hAnsi="Arial"/>
          <w:color w:val="000000"/>
          <w:spacing w:val="-6"/>
          <w:w w:val="105"/>
          <w:sz w:val="20"/>
          <w:lang w:val="sk-SK"/>
        </w:rPr>
        <w:t>Stroje, prístroje, elektronické prístroje a zariadenia, vedené v účtovnej evidencii poisteného, vo všetkých účtovných triedach na novú cenu, na 1. riziko, na poistnú sumu</w:t>
      </w:r>
      <w:r>
        <w:rPr>
          <w:rFonts w:ascii="Arial" w:hAnsi="Arial"/>
          <w:color w:val="000000"/>
          <w:spacing w:val="-6"/>
          <w:w w:val="105"/>
          <w:sz w:val="20"/>
          <w:lang w:val="sk-SK"/>
        </w:rPr>
        <w:tab/>
      </w:r>
      <w:r>
        <w:rPr>
          <w:rFonts w:ascii="Tahoma" w:hAnsi="Tahoma"/>
          <w:b/>
          <w:color w:val="000000"/>
          <w:spacing w:val="-6"/>
          <w:sz w:val="20"/>
          <w:lang w:val="sk-SK"/>
        </w:rPr>
        <w:t>5 000,00 EUR</w:t>
      </w:r>
    </w:p>
    <w:p w14:paraId="68E33ADD" w14:textId="77777777" w:rsidR="00D34979" w:rsidRDefault="00D34979" w:rsidP="00D34979">
      <w:pPr>
        <w:numPr>
          <w:ilvl w:val="0"/>
          <w:numId w:val="27"/>
        </w:numPr>
        <w:tabs>
          <w:tab w:val="decimal" w:pos="360"/>
        </w:tabs>
        <w:spacing w:before="504"/>
        <w:ind w:left="144"/>
        <w:rPr>
          <w:rFonts w:ascii="Tahoma" w:hAnsi="Tahoma"/>
          <w:b/>
          <w:color w:val="000000"/>
          <w:spacing w:val="12"/>
          <w:sz w:val="20"/>
          <w:lang w:val="sk-SK"/>
        </w:rPr>
      </w:pPr>
      <w:r>
        <w:rPr>
          <w:rFonts w:ascii="Tahoma" w:hAnsi="Tahoma"/>
          <w:b/>
          <w:color w:val="000000"/>
          <w:spacing w:val="12"/>
          <w:sz w:val="20"/>
          <w:lang w:val="sk-SK"/>
        </w:rPr>
        <w:t>Rozsah poistenia, poistené riziká:</w:t>
      </w:r>
    </w:p>
    <w:p w14:paraId="705624DF" w14:textId="77777777" w:rsidR="00D34979" w:rsidRDefault="00D34979" w:rsidP="00D34979">
      <w:pPr>
        <w:spacing w:before="216"/>
        <w:ind w:left="72" w:right="504"/>
        <w:rPr>
          <w:rFonts w:ascii="Arial" w:hAnsi="Arial"/>
          <w:color w:val="000000"/>
          <w:spacing w:val="-7"/>
          <w:w w:val="105"/>
          <w:sz w:val="20"/>
          <w:lang w:val="sk-SK"/>
        </w:rPr>
      </w:pPr>
      <w:r>
        <w:rPr>
          <w:rFonts w:ascii="Arial" w:hAnsi="Arial"/>
          <w:color w:val="000000"/>
          <w:spacing w:val="-7"/>
          <w:w w:val="105"/>
          <w:sz w:val="20"/>
          <w:lang w:val="sk-SK"/>
        </w:rPr>
        <w:t>Pre poistenie platí a rozsah poistenia určuje Rámcová dohoda, ďalej príslušné VPP a osobitné zmluvné dojednania, ktorými sa môže rozsah poistenia iba rozšíriť.</w:t>
      </w:r>
    </w:p>
    <w:p w14:paraId="33D17121" w14:textId="77777777" w:rsidR="00D34979" w:rsidRDefault="00D34979" w:rsidP="00D34979">
      <w:pPr>
        <w:numPr>
          <w:ilvl w:val="0"/>
          <w:numId w:val="27"/>
        </w:numPr>
        <w:tabs>
          <w:tab w:val="clear" w:pos="432"/>
          <w:tab w:val="decimal" w:pos="576"/>
        </w:tabs>
        <w:spacing w:before="288"/>
        <w:ind w:left="144"/>
        <w:rPr>
          <w:rFonts w:ascii="Tahoma" w:hAnsi="Tahoma"/>
          <w:b/>
          <w:color w:val="000000"/>
          <w:spacing w:val="26"/>
          <w:sz w:val="20"/>
          <w:lang w:val="sk-SK"/>
        </w:rPr>
      </w:pPr>
      <w:r>
        <w:rPr>
          <w:rFonts w:ascii="Tahoma" w:hAnsi="Tahoma"/>
          <w:b/>
          <w:color w:val="000000"/>
          <w:spacing w:val="26"/>
          <w:sz w:val="20"/>
          <w:lang w:val="sk-SK"/>
        </w:rPr>
        <w:t xml:space="preserve">Adresa rizika: </w:t>
      </w:r>
      <w:r>
        <w:rPr>
          <w:rFonts w:ascii="Arial" w:hAnsi="Arial"/>
          <w:color w:val="000000"/>
          <w:spacing w:val="26"/>
          <w:w w:val="105"/>
          <w:sz w:val="20"/>
          <w:lang w:val="sk-SK"/>
        </w:rPr>
        <w:t>Územie EU</w:t>
      </w:r>
    </w:p>
    <w:p w14:paraId="04EDCB0B" w14:textId="77777777" w:rsidR="00D34979" w:rsidRDefault="00D34979" w:rsidP="00D34979">
      <w:pPr>
        <w:tabs>
          <w:tab w:val="right" w:pos="5516"/>
        </w:tabs>
        <w:spacing w:before="216"/>
        <w:ind w:left="72"/>
        <w:rPr>
          <w:rFonts w:ascii="Arial" w:hAnsi="Arial"/>
          <w:color w:val="000000"/>
          <w:spacing w:val="-8"/>
          <w:w w:val="105"/>
          <w:sz w:val="20"/>
          <w:lang w:val="sk-SK"/>
        </w:rPr>
      </w:pPr>
      <w:r>
        <w:rPr>
          <w:rFonts w:ascii="Arial" w:hAnsi="Arial"/>
          <w:color w:val="000000"/>
          <w:spacing w:val="-8"/>
          <w:w w:val="105"/>
          <w:sz w:val="20"/>
          <w:lang w:val="sk-SK"/>
        </w:rPr>
        <w:t>Pre bod a):</w:t>
      </w:r>
      <w:r>
        <w:rPr>
          <w:rFonts w:ascii="Arial" w:hAnsi="Arial"/>
          <w:color w:val="000000"/>
          <w:spacing w:val="-8"/>
          <w:w w:val="105"/>
          <w:sz w:val="20"/>
          <w:lang w:val="sk-SK"/>
        </w:rPr>
        <w:tab/>
      </w:r>
      <w:r>
        <w:rPr>
          <w:rFonts w:ascii="Arial" w:hAnsi="Arial"/>
          <w:color w:val="000000"/>
          <w:spacing w:val="-5"/>
          <w:w w:val="105"/>
          <w:sz w:val="20"/>
          <w:lang w:val="sk-SK"/>
        </w:rPr>
        <w:t>podľa účtovnej evidencie a prílohy č.1</w:t>
      </w:r>
    </w:p>
    <w:p w14:paraId="3193267C" w14:textId="77777777" w:rsidR="00D34979" w:rsidRDefault="00D34979" w:rsidP="00D34979">
      <w:pPr>
        <w:numPr>
          <w:ilvl w:val="0"/>
          <w:numId w:val="27"/>
        </w:numPr>
        <w:tabs>
          <w:tab w:val="decimal" w:pos="360"/>
        </w:tabs>
        <w:spacing w:before="216" w:after="108"/>
        <w:ind w:left="144"/>
        <w:rPr>
          <w:rFonts w:ascii="Tahoma" w:hAnsi="Tahoma"/>
          <w:b/>
          <w:color w:val="000000"/>
          <w:spacing w:val="12"/>
          <w:sz w:val="20"/>
          <w:lang w:val="sk-SK"/>
        </w:rPr>
      </w:pPr>
      <w:r>
        <w:rPr>
          <w:rFonts w:ascii="Tahoma" w:hAnsi="Tahoma"/>
          <w:b/>
          <w:color w:val="000000"/>
          <w:spacing w:val="12"/>
          <w:sz w:val="20"/>
          <w:lang w:val="sk-SK"/>
        </w:rPr>
        <w:t>Sadzby a podklady pre výpočet poistného:</w:t>
      </w:r>
    </w:p>
    <w:p w14:paraId="75383371" w14:textId="77777777" w:rsidR="00D34979" w:rsidRDefault="00D34979" w:rsidP="00D34979">
      <w:pPr>
        <w:numPr>
          <w:ilvl w:val="0"/>
          <w:numId w:val="27"/>
        </w:numPr>
        <w:tabs>
          <w:tab w:val="clear" w:pos="432"/>
          <w:tab w:val="decimal" w:pos="576"/>
        </w:tabs>
        <w:spacing w:before="216"/>
        <w:ind w:left="144"/>
        <w:rPr>
          <w:rFonts w:ascii="Tahoma" w:hAnsi="Tahoma"/>
          <w:b/>
          <w:color w:val="000000"/>
          <w:spacing w:val="30"/>
          <w:sz w:val="20"/>
          <w:lang w:val="sk-SK"/>
        </w:rPr>
      </w:pPr>
      <w:r>
        <w:rPr>
          <w:rFonts w:ascii="Tahoma" w:hAnsi="Tahoma"/>
          <w:b/>
          <w:color w:val="000000"/>
          <w:spacing w:val="30"/>
          <w:sz w:val="20"/>
          <w:lang w:val="sk-SK"/>
        </w:rPr>
        <w:t>Spoluúčasti:</w:t>
      </w:r>
    </w:p>
    <w:p w14:paraId="081A726F" w14:textId="77777777" w:rsidR="00D34979" w:rsidRDefault="00D34979" w:rsidP="00D34979">
      <w:pPr>
        <w:spacing w:before="216"/>
        <w:ind w:left="72"/>
        <w:rPr>
          <w:rFonts w:ascii="Arial" w:hAnsi="Arial"/>
          <w:color w:val="000000"/>
          <w:spacing w:val="-2"/>
          <w:w w:val="105"/>
          <w:sz w:val="20"/>
          <w:lang w:val="sk-SK"/>
        </w:rPr>
      </w:pPr>
      <w:r>
        <w:rPr>
          <w:rFonts w:ascii="Arial" w:hAnsi="Arial"/>
          <w:color w:val="000000"/>
          <w:spacing w:val="-2"/>
          <w:w w:val="105"/>
          <w:sz w:val="20"/>
          <w:lang w:val="sk-SK"/>
        </w:rPr>
        <w:t>Pre bod 1 písm. a) 33,19 EUR .</w:t>
      </w:r>
    </w:p>
    <w:p w14:paraId="79A4D3E1" w14:textId="77777777" w:rsidR="00D34979" w:rsidRDefault="00D34979" w:rsidP="00D34979">
      <w:pPr>
        <w:spacing w:before="36"/>
        <w:ind w:left="72"/>
        <w:rPr>
          <w:rFonts w:ascii="Arial" w:hAnsi="Arial"/>
          <w:color w:val="000000"/>
          <w:spacing w:val="-4"/>
          <w:w w:val="105"/>
          <w:sz w:val="20"/>
          <w:lang w:val="sk-SK"/>
        </w:rPr>
      </w:pPr>
      <w:r>
        <w:rPr>
          <w:rFonts w:ascii="Arial" w:hAnsi="Arial"/>
          <w:color w:val="000000"/>
          <w:spacing w:val="-4"/>
          <w:w w:val="105"/>
          <w:sz w:val="20"/>
          <w:lang w:val="sk-SK"/>
        </w:rPr>
        <w:t>Poistený sa na každej poistnej udalosti podieľa týmito sumami z poistného plnenia.</w:t>
      </w:r>
    </w:p>
    <w:p w14:paraId="43614A7C" w14:textId="77777777" w:rsidR="00D34979" w:rsidRDefault="00D34979" w:rsidP="00D34979">
      <w:pPr>
        <w:numPr>
          <w:ilvl w:val="0"/>
          <w:numId w:val="27"/>
        </w:numPr>
        <w:tabs>
          <w:tab w:val="clear" w:pos="432"/>
          <w:tab w:val="decimal" w:pos="576"/>
        </w:tabs>
        <w:spacing w:before="252"/>
        <w:ind w:left="144"/>
        <w:rPr>
          <w:rFonts w:ascii="Tahoma" w:hAnsi="Tahoma"/>
          <w:b/>
          <w:color w:val="000000"/>
          <w:spacing w:val="18"/>
          <w:sz w:val="20"/>
          <w:lang w:val="sk-SK"/>
        </w:rPr>
      </w:pPr>
      <w:r>
        <w:rPr>
          <w:rFonts w:ascii="Tahoma" w:hAnsi="Tahoma"/>
          <w:b/>
          <w:color w:val="000000"/>
          <w:spacing w:val="18"/>
          <w:sz w:val="20"/>
          <w:lang w:val="sk-SK"/>
        </w:rPr>
        <w:t>Osobitné dojednania:</w:t>
      </w:r>
    </w:p>
    <w:p w14:paraId="067358AF" w14:textId="77777777" w:rsidR="00D34979" w:rsidRDefault="00D34979" w:rsidP="00D34979">
      <w:pPr>
        <w:spacing w:before="216"/>
        <w:ind w:left="72" w:right="792"/>
        <w:rPr>
          <w:rFonts w:ascii="Arial" w:hAnsi="Arial"/>
          <w:color w:val="000000"/>
          <w:spacing w:val="-9"/>
          <w:w w:val="105"/>
          <w:sz w:val="20"/>
          <w:lang w:val="sk-SK"/>
        </w:rPr>
      </w:pPr>
      <w:r>
        <w:rPr>
          <w:rFonts w:ascii="Arial" w:hAnsi="Arial"/>
          <w:color w:val="000000"/>
          <w:spacing w:val="-9"/>
          <w:w w:val="105"/>
          <w:sz w:val="20"/>
          <w:lang w:val="sk-SK"/>
        </w:rPr>
        <w:t xml:space="preserve">1.Poistením strojov a elektroniky je kryté akékoľvek náhle a nepredvídané materiálne poškodenie alebo zničenie </w:t>
      </w:r>
      <w:r>
        <w:rPr>
          <w:rFonts w:ascii="Arial" w:hAnsi="Arial"/>
          <w:color w:val="000000"/>
          <w:spacing w:val="-4"/>
          <w:w w:val="105"/>
          <w:sz w:val="20"/>
          <w:lang w:val="sk-SK"/>
        </w:rPr>
        <w:t>elektronických zariadení a strojov.</w:t>
      </w:r>
    </w:p>
    <w:p w14:paraId="121DD8B1" w14:textId="77777777" w:rsidR="00D34979" w:rsidRDefault="00D34979" w:rsidP="00D34979">
      <w:pPr>
        <w:spacing w:before="36"/>
        <w:ind w:left="72"/>
        <w:rPr>
          <w:rFonts w:ascii="Arial" w:hAnsi="Arial"/>
          <w:color w:val="000000"/>
          <w:spacing w:val="-4"/>
          <w:w w:val="105"/>
          <w:sz w:val="20"/>
          <w:lang w:val="sk-SK"/>
        </w:rPr>
      </w:pPr>
      <w:r>
        <w:rPr>
          <w:rFonts w:ascii="Arial" w:hAnsi="Arial"/>
          <w:color w:val="000000"/>
          <w:spacing w:val="-4"/>
          <w:w w:val="105"/>
          <w:sz w:val="20"/>
          <w:lang w:val="sk-SK"/>
        </w:rPr>
        <w:t>Právo na plnenie vznikne, ak poistná udalosť bola spôsobená napr.:</w:t>
      </w:r>
    </w:p>
    <w:p w14:paraId="1E0EAABC" w14:textId="77777777" w:rsidR="00D34979" w:rsidRDefault="00D34979" w:rsidP="00D34979">
      <w:pPr>
        <w:numPr>
          <w:ilvl w:val="0"/>
          <w:numId w:val="28"/>
        </w:numPr>
        <w:tabs>
          <w:tab w:val="clear" w:pos="288"/>
          <w:tab w:val="decimal" w:pos="432"/>
        </w:tabs>
        <w:spacing w:before="36"/>
        <w:ind w:left="144"/>
        <w:rPr>
          <w:rFonts w:ascii="Arial" w:hAnsi="Arial"/>
          <w:color w:val="000000"/>
          <w:spacing w:val="-1"/>
          <w:w w:val="105"/>
          <w:sz w:val="20"/>
          <w:lang w:val="sk-SK"/>
        </w:rPr>
      </w:pPr>
      <w:r>
        <w:rPr>
          <w:rFonts w:ascii="Arial" w:hAnsi="Arial"/>
          <w:color w:val="000000"/>
          <w:spacing w:val="-1"/>
          <w:w w:val="105"/>
          <w:sz w:val="20"/>
          <w:lang w:val="sk-SK"/>
        </w:rPr>
        <w:t>chybou konštrukcie, chybou materiálu alebo výrobnou chybou</w:t>
      </w:r>
    </w:p>
    <w:p w14:paraId="33B8BD1F" w14:textId="77777777" w:rsidR="00D34979" w:rsidRDefault="00D34979" w:rsidP="00D34979">
      <w:pPr>
        <w:ind w:left="360"/>
        <w:rPr>
          <w:rFonts w:ascii="Arial" w:hAnsi="Arial"/>
          <w:color w:val="000000"/>
          <w:spacing w:val="-5"/>
          <w:w w:val="105"/>
          <w:sz w:val="20"/>
          <w:lang w:val="sk-SK"/>
        </w:rPr>
      </w:pPr>
      <w:r>
        <w:rPr>
          <w:rFonts w:ascii="Arial" w:hAnsi="Arial"/>
          <w:color w:val="000000"/>
          <w:spacing w:val="-5"/>
          <w:w w:val="105"/>
          <w:sz w:val="20"/>
          <w:lang w:val="sk-SK"/>
        </w:rPr>
        <w:t>(pokiaľ sa na ňu nevzťahuje záruka výrobcu)</w:t>
      </w:r>
    </w:p>
    <w:p w14:paraId="513C2B66" w14:textId="77777777" w:rsidR="00D34979" w:rsidRDefault="00D34979" w:rsidP="00D34979">
      <w:pPr>
        <w:numPr>
          <w:ilvl w:val="0"/>
          <w:numId w:val="28"/>
        </w:numPr>
        <w:tabs>
          <w:tab w:val="clear" w:pos="288"/>
          <w:tab w:val="decimal" w:pos="432"/>
        </w:tabs>
        <w:ind w:left="144"/>
        <w:rPr>
          <w:rFonts w:ascii="Arial" w:hAnsi="Arial"/>
          <w:color w:val="000000"/>
          <w:spacing w:val="1"/>
          <w:w w:val="105"/>
          <w:sz w:val="20"/>
          <w:lang w:val="sk-SK"/>
        </w:rPr>
      </w:pPr>
      <w:r>
        <w:rPr>
          <w:rFonts w:ascii="Arial" w:hAnsi="Arial"/>
          <w:color w:val="000000"/>
          <w:spacing w:val="1"/>
          <w:w w:val="105"/>
          <w:sz w:val="20"/>
          <w:lang w:val="sk-SK"/>
        </w:rPr>
        <w:t>pádom stroja alebo elektronického zariadenia</w:t>
      </w:r>
    </w:p>
    <w:p w14:paraId="0C59B96E" w14:textId="77777777" w:rsidR="00D34979" w:rsidRDefault="00D34979" w:rsidP="00D34979">
      <w:pPr>
        <w:numPr>
          <w:ilvl w:val="0"/>
          <w:numId w:val="28"/>
        </w:numPr>
        <w:tabs>
          <w:tab w:val="clear" w:pos="288"/>
          <w:tab w:val="decimal" w:pos="432"/>
        </w:tabs>
        <w:ind w:left="144"/>
        <w:rPr>
          <w:rFonts w:ascii="Arial" w:hAnsi="Arial"/>
          <w:color w:val="000000"/>
          <w:spacing w:val="1"/>
          <w:w w:val="105"/>
          <w:sz w:val="20"/>
          <w:lang w:val="sk-SK"/>
        </w:rPr>
      </w:pPr>
      <w:r>
        <w:rPr>
          <w:rFonts w:ascii="Arial" w:hAnsi="Arial"/>
          <w:color w:val="000000"/>
          <w:spacing w:val="1"/>
          <w:w w:val="105"/>
          <w:sz w:val="20"/>
          <w:lang w:val="sk-SK"/>
        </w:rPr>
        <w:t>roztrhnutím v dôsledku odstredivej sily,</w:t>
      </w:r>
    </w:p>
    <w:p w14:paraId="692B6E7A" w14:textId="77777777" w:rsidR="00D34979" w:rsidRDefault="00D34979" w:rsidP="00D34979">
      <w:pPr>
        <w:numPr>
          <w:ilvl w:val="0"/>
          <w:numId w:val="28"/>
        </w:numPr>
        <w:tabs>
          <w:tab w:val="clear" w:pos="288"/>
          <w:tab w:val="decimal" w:pos="432"/>
        </w:tabs>
        <w:ind w:left="144"/>
        <w:rPr>
          <w:rFonts w:ascii="Arial" w:hAnsi="Arial"/>
          <w:color w:val="000000"/>
          <w:w w:val="105"/>
          <w:sz w:val="20"/>
          <w:lang w:val="sk-SK"/>
        </w:rPr>
      </w:pPr>
      <w:r>
        <w:rPr>
          <w:rFonts w:ascii="Arial" w:hAnsi="Arial"/>
          <w:color w:val="000000"/>
          <w:w w:val="105"/>
          <w:sz w:val="20"/>
          <w:lang w:val="sk-SK"/>
        </w:rPr>
        <w:t>skratom elektrického prúdu a iným pôsobením elektrického prúdu</w:t>
      </w:r>
    </w:p>
    <w:p w14:paraId="423A1D08" w14:textId="77777777" w:rsidR="00D34979" w:rsidRDefault="00D34979" w:rsidP="00D34979">
      <w:pPr>
        <w:ind w:left="360"/>
        <w:rPr>
          <w:rFonts w:ascii="Arial" w:hAnsi="Arial"/>
          <w:color w:val="000000"/>
          <w:spacing w:val="-4"/>
          <w:w w:val="105"/>
          <w:sz w:val="20"/>
          <w:lang w:val="sk-SK"/>
        </w:rPr>
      </w:pPr>
      <w:r>
        <w:rPr>
          <w:rFonts w:ascii="Arial" w:hAnsi="Arial"/>
          <w:color w:val="000000"/>
          <w:spacing w:val="-4"/>
          <w:w w:val="105"/>
          <w:sz w:val="20"/>
          <w:lang w:val="sk-SK"/>
        </w:rPr>
        <w:t>( prepätie, indukčné účinky blesku),</w:t>
      </w:r>
    </w:p>
    <w:p w14:paraId="4A788629" w14:textId="77777777" w:rsidR="00D34979" w:rsidRDefault="00D34979" w:rsidP="00D34979">
      <w:pPr>
        <w:numPr>
          <w:ilvl w:val="0"/>
          <w:numId w:val="28"/>
        </w:numPr>
        <w:tabs>
          <w:tab w:val="clear" w:pos="288"/>
          <w:tab w:val="decimal" w:pos="432"/>
        </w:tabs>
        <w:ind w:left="144"/>
        <w:rPr>
          <w:rFonts w:ascii="Arial" w:hAnsi="Arial"/>
          <w:color w:val="000000"/>
          <w:w w:val="105"/>
          <w:sz w:val="20"/>
          <w:lang w:val="sk-SK"/>
        </w:rPr>
      </w:pPr>
      <w:r>
        <w:rPr>
          <w:rFonts w:ascii="Arial" w:hAnsi="Arial"/>
          <w:color w:val="000000"/>
          <w:w w:val="105"/>
          <w:sz w:val="20"/>
          <w:lang w:val="sk-SK"/>
        </w:rPr>
        <w:t>zlyhaním meracej, regulačnej alebo zabezpečovacej techniky</w:t>
      </w:r>
    </w:p>
    <w:p w14:paraId="0CBFACF6" w14:textId="77777777" w:rsidR="00D34979" w:rsidRDefault="00D34979" w:rsidP="00D34979">
      <w:pPr>
        <w:numPr>
          <w:ilvl w:val="0"/>
          <w:numId w:val="28"/>
        </w:numPr>
        <w:tabs>
          <w:tab w:val="clear" w:pos="288"/>
          <w:tab w:val="decimal" w:pos="432"/>
        </w:tabs>
        <w:ind w:left="144"/>
        <w:rPr>
          <w:rFonts w:ascii="Arial" w:hAnsi="Arial"/>
          <w:color w:val="000000"/>
          <w:spacing w:val="2"/>
          <w:w w:val="105"/>
          <w:sz w:val="20"/>
          <w:lang w:val="sk-SK"/>
        </w:rPr>
      </w:pPr>
      <w:r>
        <w:rPr>
          <w:rFonts w:ascii="Arial" w:hAnsi="Arial"/>
          <w:color w:val="000000"/>
          <w:spacing w:val="2"/>
          <w:w w:val="105"/>
          <w:sz w:val="20"/>
          <w:lang w:val="sk-SK"/>
        </w:rPr>
        <w:t>vniknutím cudzieho predmetu</w:t>
      </w:r>
    </w:p>
    <w:p w14:paraId="305B1995" w14:textId="77777777" w:rsidR="00D34979" w:rsidRDefault="00D34979" w:rsidP="00D34979">
      <w:pPr>
        <w:spacing w:before="252"/>
        <w:ind w:left="72"/>
        <w:rPr>
          <w:rFonts w:ascii="Arial" w:hAnsi="Arial"/>
          <w:color w:val="000000"/>
          <w:spacing w:val="-5"/>
          <w:w w:val="105"/>
          <w:sz w:val="20"/>
          <w:lang w:val="sk-SK"/>
        </w:rPr>
      </w:pPr>
      <w:r>
        <w:rPr>
          <w:rFonts w:ascii="Arial" w:hAnsi="Arial"/>
          <w:color w:val="000000"/>
          <w:spacing w:val="-5"/>
          <w:w w:val="105"/>
          <w:sz w:val="20"/>
          <w:lang w:val="sk-SK"/>
        </w:rPr>
        <w:t>2. Dojednáva sa, že poistenie sa ďalej vzťahuje na škody:</w:t>
      </w:r>
    </w:p>
    <w:p w14:paraId="31F13628" w14:textId="77777777" w:rsidR="00D34979" w:rsidRDefault="00D34979" w:rsidP="00D34979">
      <w:pPr>
        <w:ind w:left="360" w:right="720" w:hanging="216"/>
        <w:rPr>
          <w:rFonts w:ascii="Arial" w:hAnsi="Arial"/>
          <w:color w:val="000000"/>
          <w:spacing w:val="-7"/>
          <w:w w:val="105"/>
          <w:sz w:val="20"/>
          <w:lang w:val="sk-SK"/>
        </w:rPr>
      </w:pPr>
      <w:r>
        <w:rPr>
          <w:rFonts w:ascii="Arial" w:hAnsi="Arial"/>
          <w:color w:val="000000"/>
          <w:spacing w:val="-7"/>
          <w:w w:val="105"/>
          <w:sz w:val="20"/>
          <w:lang w:val="sk-SK"/>
        </w:rPr>
        <w:t xml:space="preserve">a) Dojednáva sa, že pri poistení strojov a elektroniky sú kryté aj nasledujúce </w:t>
      </w:r>
      <w:proofErr w:type="spellStart"/>
      <w:r>
        <w:rPr>
          <w:rFonts w:ascii="Arial" w:hAnsi="Arial"/>
          <w:color w:val="000000"/>
          <w:spacing w:val="-7"/>
          <w:w w:val="105"/>
          <w:sz w:val="20"/>
          <w:lang w:val="sk-SK"/>
        </w:rPr>
        <w:t>viacnáklady</w:t>
      </w:r>
      <w:proofErr w:type="spellEnd"/>
      <w:r>
        <w:rPr>
          <w:rFonts w:ascii="Arial" w:hAnsi="Arial"/>
          <w:color w:val="000000"/>
          <w:spacing w:val="-7"/>
          <w:w w:val="105"/>
          <w:sz w:val="20"/>
          <w:lang w:val="sk-SK"/>
        </w:rPr>
        <w:t xml:space="preserve"> do výšky PS pre každú </w:t>
      </w:r>
      <w:r>
        <w:rPr>
          <w:rFonts w:ascii="Arial" w:hAnsi="Arial"/>
          <w:color w:val="000000"/>
          <w:spacing w:val="-6"/>
          <w:w w:val="105"/>
          <w:sz w:val="20"/>
          <w:lang w:val="sk-SK"/>
        </w:rPr>
        <w:t>poistnú udalosť.</w:t>
      </w:r>
    </w:p>
    <w:p w14:paraId="646FDD8C" w14:textId="77777777" w:rsidR="00A47B96" w:rsidRDefault="00A47B96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5BDC70EF" w14:textId="77777777" w:rsidR="002842F4" w:rsidRDefault="002842F4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235E22BC" w14:textId="77777777" w:rsidR="002842F4" w:rsidRDefault="002842F4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2E61F89C" w14:textId="77777777" w:rsidR="002842F4" w:rsidRDefault="002842F4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1B73E519" w14:textId="77777777" w:rsidR="002842F4" w:rsidRDefault="002842F4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5A8A7172" w14:textId="77777777" w:rsidR="002842F4" w:rsidRDefault="002842F4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0589AD82" w14:textId="77777777" w:rsidR="002842F4" w:rsidRDefault="002842F4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4D44D8A6" w14:textId="77777777" w:rsidR="002842F4" w:rsidRDefault="002842F4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473CD210" w14:textId="77777777" w:rsidR="00CC65D7" w:rsidRDefault="00CC65D7" w:rsidP="00CC65D7">
      <w:pPr>
        <w:spacing w:before="324"/>
        <w:rPr>
          <w:rFonts w:ascii="Arial" w:hAnsi="Arial"/>
          <w:color w:val="000000"/>
          <w:spacing w:val="1"/>
          <w:w w:val="105"/>
          <w:sz w:val="19"/>
          <w:lang w:val="sk-SK"/>
        </w:rPr>
      </w:pPr>
      <w:proofErr w:type="spellStart"/>
      <w:r>
        <w:rPr>
          <w:rFonts w:ascii="Arial" w:hAnsi="Arial"/>
          <w:color w:val="000000"/>
          <w:spacing w:val="1"/>
          <w:w w:val="105"/>
          <w:sz w:val="19"/>
          <w:lang w:val="sk-SK"/>
        </w:rPr>
        <w:lastRenderedPageBreak/>
        <w:t>Odpratávacie</w:t>
      </w:r>
      <w:proofErr w:type="spellEnd"/>
      <w:r>
        <w:rPr>
          <w:rFonts w:ascii="Arial" w:hAnsi="Arial"/>
          <w:color w:val="000000"/>
          <w:spacing w:val="1"/>
          <w:w w:val="105"/>
          <w:sz w:val="19"/>
          <w:lang w:val="sk-SK"/>
        </w:rPr>
        <w:t xml:space="preserve">, demolačné, demontážne a </w:t>
      </w:r>
      <w:proofErr w:type="spellStart"/>
      <w:r>
        <w:rPr>
          <w:rFonts w:ascii="Arial" w:hAnsi="Arial"/>
          <w:color w:val="000000"/>
          <w:spacing w:val="1"/>
          <w:w w:val="105"/>
          <w:sz w:val="19"/>
          <w:lang w:val="sk-SK"/>
        </w:rPr>
        <w:t>remontážne</w:t>
      </w:r>
      <w:proofErr w:type="spellEnd"/>
      <w:r>
        <w:rPr>
          <w:rFonts w:ascii="Arial" w:hAnsi="Arial"/>
          <w:color w:val="000000"/>
          <w:spacing w:val="1"/>
          <w:w w:val="105"/>
          <w:sz w:val="19"/>
          <w:lang w:val="sk-SK"/>
        </w:rPr>
        <w:t xml:space="preserve"> náklady vrátane:</w:t>
      </w:r>
    </w:p>
    <w:p w14:paraId="03539678" w14:textId="77777777" w:rsidR="00CC65D7" w:rsidRPr="00E7558D" w:rsidRDefault="00CC65D7" w:rsidP="00CC65D7">
      <w:pPr>
        <w:pStyle w:val="Odsekzoznamu"/>
        <w:numPr>
          <w:ilvl w:val="0"/>
          <w:numId w:val="32"/>
        </w:numPr>
        <w:rPr>
          <w:rFonts w:ascii="Arial" w:hAnsi="Arial"/>
          <w:color w:val="000000"/>
          <w:w w:val="105"/>
          <w:sz w:val="19"/>
          <w:lang w:val="sk-SK"/>
        </w:rPr>
      </w:pPr>
      <w:r w:rsidRPr="00E7558D">
        <w:rPr>
          <w:rFonts w:ascii="Arial" w:hAnsi="Arial"/>
          <w:color w:val="000000"/>
          <w:w w:val="105"/>
          <w:sz w:val="19"/>
          <w:lang w:val="sk-SK"/>
        </w:rPr>
        <w:t xml:space="preserve"> nákladov posudkového znalca</w:t>
      </w:r>
    </w:p>
    <w:p w14:paraId="38C0273A" w14:textId="77777777" w:rsidR="00CC65D7" w:rsidRPr="00E7558D" w:rsidRDefault="00CC65D7" w:rsidP="00CC65D7">
      <w:pPr>
        <w:rPr>
          <w:rFonts w:ascii="Arial" w:hAnsi="Arial"/>
          <w:color w:val="000000"/>
          <w:spacing w:val="-1"/>
          <w:w w:val="105"/>
          <w:sz w:val="19"/>
          <w:lang w:val="sk-SK"/>
        </w:rPr>
      </w:pPr>
      <w:r>
        <w:rPr>
          <w:rFonts w:ascii="Arial" w:hAnsi="Arial"/>
          <w:color w:val="000000"/>
          <w:spacing w:val="-1"/>
          <w:w w:val="105"/>
          <w:sz w:val="19"/>
          <w:lang w:val="sk-SK"/>
        </w:rPr>
        <w:t xml:space="preserve">       </w:t>
      </w:r>
      <w:r w:rsidRPr="00E7558D">
        <w:rPr>
          <w:rFonts w:ascii="Arial" w:hAnsi="Arial"/>
          <w:color w:val="000000"/>
          <w:spacing w:val="-1"/>
          <w:w w:val="105"/>
          <w:sz w:val="19"/>
          <w:lang w:val="sk-SK"/>
        </w:rPr>
        <w:t>-</w:t>
      </w:r>
      <w:r>
        <w:rPr>
          <w:rFonts w:ascii="Arial" w:hAnsi="Arial"/>
          <w:color w:val="000000"/>
          <w:spacing w:val="-1"/>
          <w:w w:val="105"/>
          <w:sz w:val="19"/>
          <w:lang w:val="sk-SK"/>
        </w:rPr>
        <w:t xml:space="preserve">      </w:t>
      </w:r>
      <w:r w:rsidRPr="00E7558D">
        <w:rPr>
          <w:rFonts w:ascii="Arial" w:hAnsi="Arial"/>
          <w:color w:val="000000"/>
          <w:spacing w:val="-1"/>
          <w:w w:val="105"/>
          <w:sz w:val="19"/>
          <w:lang w:val="sk-SK"/>
        </w:rPr>
        <w:t>nákladov na hľadanie príčiny škody</w:t>
      </w:r>
    </w:p>
    <w:p w14:paraId="3EADA74D" w14:textId="77777777" w:rsidR="00CC65D7" w:rsidRDefault="00CC65D7" w:rsidP="00CC65D7">
      <w:pPr>
        <w:tabs>
          <w:tab w:val="decimal" w:pos="576"/>
          <w:tab w:val="decimal" w:pos="864"/>
        </w:tabs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 xml:space="preserve">       -      nákladov na zemné výkopové práce</w:t>
      </w:r>
    </w:p>
    <w:p w14:paraId="26F80D8A" w14:textId="77777777" w:rsidR="00CC65D7" w:rsidRDefault="00CC65D7" w:rsidP="00CC65D7">
      <w:pPr>
        <w:tabs>
          <w:tab w:val="decimal" w:pos="576"/>
          <w:tab w:val="decimal" w:pos="864"/>
        </w:tabs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 xml:space="preserve">       -      nákladov spojených s leteckou dopravou, s príplatkami za nočnú prácu, prácu nadčas, v nedeľu a počas    sviatkov, ako aj expresné poplatky</w:t>
      </w:r>
    </w:p>
    <w:p w14:paraId="152C3570" w14:textId="77777777" w:rsidR="00CC65D7" w:rsidRDefault="00CC65D7" w:rsidP="00CC65D7">
      <w:pPr>
        <w:numPr>
          <w:ilvl w:val="0"/>
          <w:numId w:val="29"/>
        </w:numPr>
        <w:tabs>
          <w:tab w:val="clear" w:pos="288"/>
          <w:tab w:val="decimal" w:pos="432"/>
        </w:tabs>
        <w:spacing w:line="273" w:lineRule="auto"/>
        <w:ind w:left="432" w:right="792" w:hanging="288"/>
        <w:rPr>
          <w:rFonts w:ascii="Arial" w:hAnsi="Arial"/>
          <w:color w:val="000000"/>
          <w:spacing w:val="-1"/>
          <w:w w:val="105"/>
          <w:sz w:val="19"/>
          <w:lang w:val="sk-SK"/>
        </w:rPr>
      </w:pPr>
      <w:r>
        <w:rPr>
          <w:rFonts w:ascii="Arial" w:hAnsi="Arial"/>
          <w:color w:val="000000"/>
          <w:spacing w:val="-1"/>
          <w:w w:val="105"/>
          <w:sz w:val="19"/>
          <w:lang w:val="sk-SK"/>
        </w:rPr>
        <w:t xml:space="preserve">dojednáva sa, že pri poistení strojov a elektroniky sú kryté aj náklady na leteckú prepravu náhradných dielov </w:t>
      </w:r>
      <w:r>
        <w:rPr>
          <w:rFonts w:ascii="Arial" w:hAnsi="Arial"/>
          <w:color w:val="000000"/>
          <w:w w:val="105"/>
          <w:sz w:val="19"/>
          <w:lang w:val="sk-SK"/>
        </w:rPr>
        <w:t>a cestovné náklady technikov a expertov zo zahraničia, do výšky PS pre každú poistnú udalosť.</w:t>
      </w:r>
    </w:p>
    <w:p w14:paraId="5C0AB60B" w14:textId="77777777" w:rsidR="00CC65D7" w:rsidRDefault="00CC65D7" w:rsidP="00CC65D7">
      <w:pPr>
        <w:numPr>
          <w:ilvl w:val="0"/>
          <w:numId w:val="29"/>
        </w:numPr>
        <w:tabs>
          <w:tab w:val="clear" w:pos="288"/>
          <w:tab w:val="decimal" w:pos="432"/>
        </w:tabs>
        <w:spacing w:line="271" w:lineRule="auto"/>
        <w:ind w:left="432" w:right="1656" w:hanging="288"/>
        <w:jc w:val="both"/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 xml:space="preserve">dojednáva sa, že poistenie sa vzťahuje aj na nosiče dát pevne zabudovaných v hardwarovej časti </w:t>
      </w:r>
      <w:r>
        <w:rPr>
          <w:rFonts w:ascii="Arial" w:hAnsi="Arial"/>
          <w:color w:val="000000"/>
          <w:spacing w:val="-3"/>
          <w:w w:val="105"/>
          <w:sz w:val="19"/>
          <w:lang w:val="sk-SK"/>
        </w:rPr>
        <w:t xml:space="preserve">riadiacej, alebo regulačnej jednotky poistenej veci, nosiče dát záznamov programového vybavenia </w:t>
      </w:r>
      <w:r>
        <w:rPr>
          <w:rFonts w:ascii="Arial" w:hAnsi="Arial"/>
          <w:color w:val="000000"/>
          <w:w w:val="105"/>
          <w:sz w:val="19"/>
          <w:lang w:val="sk-SK"/>
        </w:rPr>
        <w:t>strojov.</w:t>
      </w:r>
    </w:p>
    <w:p w14:paraId="21F6B238" w14:textId="77777777" w:rsidR="00CC65D7" w:rsidRDefault="00CC65D7" w:rsidP="00CC65D7">
      <w:pPr>
        <w:numPr>
          <w:ilvl w:val="0"/>
          <w:numId w:val="29"/>
        </w:numPr>
        <w:tabs>
          <w:tab w:val="clear" w:pos="288"/>
          <w:tab w:val="decimal" w:pos="432"/>
        </w:tabs>
        <w:spacing w:line="266" w:lineRule="auto"/>
        <w:ind w:left="144" w:right="216"/>
        <w:rPr>
          <w:rFonts w:ascii="Arial" w:hAnsi="Arial"/>
          <w:color w:val="000000"/>
          <w:spacing w:val="1"/>
          <w:w w:val="105"/>
          <w:sz w:val="19"/>
          <w:lang w:val="sk-SK"/>
        </w:rPr>
      </w:pPr>
      <w:r>
        <w:rPr>
          <w:rFonts w:ascii="Arial" w:hAnsi="Arial"/>
          <w:color w:val="000000"/>
          <w:spacing w:val="1"/>
          <w:w w:val="105"/>
          <w:sz w:val="19"/>
          <w:lang w:val="sk-SK"/>
        </w:rPr>
        <w:t xml:space="preserve">dojednáva sa, že pri poistení elektroniky a strojov sú kryté aj nasledujúce </w:t>
      </w:r>
      <w:proofErr w:type="spellStart"/>
      <w:r>
        <w:rPr>
          <w:rFonts w:ascii="Arial" w:hAnsi="Arial"/>
          <w:color w:val="000000"/>
          <w:spacing w:val="1"/>
          <w:w w:val="105"/>
          <w:sz w:val="19"/>
          <w:lang w:val="sk-SK"/>
        </w:rPr>
        <w:t>viacnáklady</w:t>
      </w:r>
      <w:proofErr w:type="spellEnd"/>
      <w:r>
        <w:rPr>
          <w:rFonts w:ascii="Arial" w:hAnsi="Arial"/>
          <w:color w:val="000000"/>
          <w:spacing w:val="1"/>
          <w:w w:val="105"/>
          <w:sz w:val="19"/>
          <w:lang w:val="sk-SK"/>
        </w:rPr>
        <w:t xml:space="preserve"> do výšky organizáciou </w:t>
      </w:r>
      <w:r>
        <w:rPr>
          <w:rFonts w:ascii="Arial" w:hAnsi="Arial"/>
          <w:color w:val="000000"/>
          <w:w w:val="105"/>
          <w:sz w:val="19"/>
          <w:lang w:val="sk-SK"/>
        </w:rPr>
        <w:t xml:space="preserve">zvolenej PS pre každú poistnú udalosť. Jedná sa o </w:t>
      </w:r>
      <w:proofErr w:type="spellStart"/>
      <w:r>
        <w:rPr>
          <w:rFonts w:ascii="Arial" w:hAnsi="Arial"/>
          <w:color w:val="000000"/>
          <w:w w:val="105"/>
          <w:sz w:val="19"/>
          <w:lang w:val="sk-SK"/>
        </w:rPr>
        <w:t>odpratávacie</w:t>
      </w:r>
      <w:proofErr w:type="spellEnd"/>
      <w:r>
        <w:rPr>
          <w:rFonts w:ascii="Arial" w:hAnsi="Arial"/>
          <w:color w:val="000000"/>
          <w:w w:val="105"/>
          <w:sz w:val="19"/>
          <w:lang w:val="sk-SK"/>
        </w:rPr>
        <w:t xml:space="preserve">, demolačné, demontážne a </w:t>
      </w:r>
      <w:proofErr w:type="spellStart"/>
      <w:r>
        <w:rPr>
          <w:rFonts w:ascii="Arial" w:hAnsi="Arial"/>
          <w:color w:val="000000"/>
          <w:w w:val="105"/>
          <w:sz w:val="19"/>
          <w:lang w:val="sk-SK"/>
        </w:rPr>
        <w:t>remontážne</w:t>
      </w:r>
      <w:proofErr w:type="spellEnd"/>
      <w:r>
        <w:rPr>
          <w:rFonts w:ascii="Arial" w:hAnsi="Arial"/>
          <w:color w:val="000000"/>
          <w:w w:val="105"/>
          <w:sz w:val="19"/>
          <w:lang w:val="sk-SK"/>
        </w:rPr>
        <w:t xml:space="preserve"> náklady vrátane:</w:t>
      </w:r>
    </w:p>
    <w:p w14:paraId="101FC93E" w14:textId="77777777" w:rsidR="00CC65D7" w:rsidRDefault="00CC65D7" w:rsidP="00CC65D7">
      <w:pPr>
        <w:numPr>
          <w:ilvl w:val="0"/>
          <w:numId w:val="30"/>
        </w:numPr>
        <w:spacing w:before="72"/>
        <w:ind w:left="0"/>
        <w:rPr>
          <w:rFonts w:ascii="Arial" w:hAnsi="Arial"/>
          <w:color w:val="000000"/>
          <w:spacing w:val="10"/>
          <w:w w:val="105"/>
          <w:sz w:val="19"/>
          <w:lang w:val="sk-SK"/>
        </w:rPr>
      </w:pPr>
      <w:r>
        <w:rPr>
          <w:rFonts w:ascii="Arial" w:hAnsi="Arial"/>
          <w:color w:val="000000"/>
          <w:spacing w:val="10"/>
          <w:w w:val="105"/>
          <w:sz w:val="19"/>
          <w:lang w:val="sk-SK"/>
        </w:rPr>
        <w:t>nákladov posudkového znalca</w:t>
      </w:r>
    </w:p>
    <w:p w14:paraId="2E77FA29" w14:textId="77777777" w:rsidR="00CC65D7" w:rsidRDefault="00CC65D7" w:rsidP="00CC65D7">
      <w:pPr>
        <w:numPr>
          <w:ilvl w:val="0"/>
          <w:numId w:val="30"/>
        </w:numPr>
        <w:ind w:left="0"/>
        <w:rPr>
          <w:rFonts w:ascii="Arial" w:hAnsi="Arial"/>
          <w:color w:val="000000"/>
          <w:spacing w:val="6"/>
          <w:w w:val="105"/>
          <w:sz w:val="19"/>
          <w:lang w:val="sk-SK"/>
        </w:rPr>
      </w:pPr>
      <w:r>
        <w:rPr>
          <w:rFonts w:ascii="Arial" w:hAnsi="Arial"/>
          <w:color w:val="000000"/>
          <w:spacing w:val="6"/>
          <w:w w:val="105"/>
          <w:sz w:val="19"/>
          <w:lang w:val="sk-SK"/>
        </w:rPr>
        <w:t>nákladov na hľadanie príčiny škody</w:t>
      </w:r>
    </w:p>
    <w:p w14:paraId="4BC4B7EF" w14:textId="77777777" w:rsidR="00CC65D7" w:rsidRDefault="00CC65D7" w:rsidP="00CC65D7">
      <w:pPr>
        <w:rPr>
          <w:rFonts w:ascii="Arial" w:hAnsi="Arial"/>
          <w:color w:val="000000"/>
          <w:spacing w:val="4"/>
          <w:w w:val="105"/>
          <w:sz w:val="19"/>
          <w:lang w:val="sk-SK"/>
        </w:rPr>
      </w:pPr>
      <w:r w:rsidRPr="00E7558D">
        <w:rPr>
          <w:rFonts w:ascii="Arial" w:hAnsi="Arial"/>
          <w:color w:val="000000"/>
          <w:spacing w:val="4"/>
          <w:w w:val="105"/>
          <w:sz w:val="19"/>
          <w:lang w:val="sk-SK"/>
        </w:rPr>
        <w:t xml:space="preserve">- </w:t>
      </w:r>
      <w:r>
        <w:rPr>
          <w:rFonts w:ascii="Arial" w:hAnsi="Arial"/>
          <w:color w:val="000000"/>
          <w:spacing w:val="4"/>
          <w:w w:val="105"/>
          <w:sz w:val="19"/>
          <w:lang w:val="sk-SK"/>
        </w:rPr>
        <w:t xml:space="preserve">    nákladov na zemné výkopové práce</w:t>
      </w:r>
    </w:p>
    <w:p w14:paraId="54D118C6" w14:textId="77777777" w:rsidR="00CC65D7" w:rsidRDefault="00CC65D7" w:rsidP="00CC65D7">
      <w:pPr>
        <w:numPr>
          <w:ilvl w:val="0"/>
          <w:numId w:val="30"/>
        </w:numPr>
        <w:spacing w:line="268" w:lineRule="auto"/>
        <w:ind w:left="0" w:right="360"/>
        <w:rPr>
          <w:rFonts w:ascii="Arial" w:hAnsi="Arial"/>
          <w:color w:val="000000"/>
          <w:spacing w:val="-2"/>
          <w:w w:val="105"/>
          <w:sz w:val="19"/>
          <w:lang w:val="sk-SK"/>
        </w:rPr>
      </w:pPr>
      <w:r>
        <w:rPr>
          <w:rFonts w:ascii="Arial" w:hAnsi="Arial"/>
          <w:color w:val="000000"/>
          <w:spacing w:val="-2"/>
          <w:w w:val="105"/>
          <w:sz w:val="19"/>
          <w:lang w:val="sk-SK"/>
        </w:rPr>
        <w:t xml:space="preserve">nákladov spojených s leteckou dopravou, s príplatkami za nočnú prácu, prácu nadčas, v nedeľu a počas sviatkov, </w:t>
      </w:r>
      <w:r>
        <w:rPr>
          <w:rFonts w:ascii="Arial" w:hAnsi="Arial"/>
          <w:color w:val="000000"/>
          <w:w w:val="105"/>
          <w:sz w:val="19"/>
          <w:lang w:val="sk-SK"/>
        </w:rPr>
        <w:t>ako aj expresné poplatky</w:t>
      </w:r>
    </w:p>
    <w:p w14:paraId="74B052AC" w14:textId="77777777" w:rsidR="00CC65D7" w:rsidRDefault="00CC65D7" w:rsidP="00CC65D7">
      <w:pPr>
        <w:numPr>
          <w:ilvl w:val="0"/>
          <w:numId w:val="31"/>
        </w:numPr>
        <w:tabs>
          <w:tab w:val="clear" w:pos="288"/>
          <w:tab w:val="decimal" w:pos="432"/>
        </w:tabs>
        <w:spacing w:line="273" w:lineRule="auto"/>
        <w:ind w:left="432" w:right="792" w:hanging="288"/>
        <w:rPr>
          <w:rFonts w:ascii="Arial" w:hAnsi="Arial"/>
          <w:color w:val="000000"/>
          <w:spacing w:val="-1"/>
          <w:w w:val="105"/>
          <w:sz w:val="19"/>
          <w:lang w:val="sk-SK"/>
        </w:rPr>
      </w:pPr>
      <w:r>
        <w:rPr>
          <w:rFonts w:ascii="Arial" w:hAnsi="Arial"/>
          <w:color w:val="000000"/>
          <w:spacing w:val="-1"/>
          <w:w w:val="105"/>
          <w:sz w:val="19"/>
          <w:lang w:val="sk-SK"/>
        </w:rPr>
        <w:t xml:space="preserve">dojednáva sa, že poistenie sa vzťahuje na všetky elektronické zariadenia a stroje, ktorých dátum zaradenia </w:t>
      </w:r>
      <w:r>
        <w:rPr>
          <w:rFonts w:ascii="Arial" w:hAnsi="Arial"/>
          <w:color w:val="000000"/>
          <w:w w:val="105"/>
          <w:sz w:val="19"/>
          <w:lang w:val="sk-SK"/>
        </w:rPr>
        <w:t>do účtovnej evidencie jednotlivých organizácií je menej ako 8 rokov</w:t>
      </w:r>
    </w:p>
    <w:p w14:paraId="2B607C28" w14:textId="77777777" w:rsidR="00CC65D7" w:rsidRDefault="00CC65D7" w:rsidP="00CC65D7">
      <w:pPr>
        <w:numPr>
          <w:ilvl w:val="0"/>
          <w:numId w:val="31"/>
        </w:numPr>
        <w:tabs>
          <w:tab w:val="clear" w:pos="288"/>
          <w:tab w:val="decimal" w:pos="432"/>
        </w:tabs>
        <w:spacing w:line="271" w:lineRule="auto"/>
        <w:ind w:left="432" w:right="792" w:hanging="288"/>
        <w:rPr>
          <w:rFonts w:ascii="Arial" w:hAnsi="Arial"/>
          <w:color w:val="000000"/>
          <w:spacing w:val="-4"/>
          <w:w w:val="105"/>
          <w:sz w:val="19"/>
          <w:lang w:val="sk-SK"/>
        </w:rPr>
      </w:pPr>
      <w:r>
        <w:rPr>
          <w:rFonts w:ascii="Arial" w:hAnsi="Arial"/>
          <w:color w:val="000000"/>
          <w:spacing w:val="-4"/>
          <w:w w:val="105"/>
          <w:sz w:val="19"/>
          <w:lang w:val="sk-SK"/>
        </w:rPr>
        <w:t xml:space="preserve">poistením sú kryté aj stroje a elektronika, ktoré sú súčasťou budov poistených podľa prílohy č.1 tejto zmluvy. </w:t>
      </w:r>
      <w:r>
        <w:rPr>
          <w:rFonts w:ascii="Arial" w:hAnsi="Arial"/>
          <w:color w:val="000000"/>
          <w:spacing w:val="-3"/>
          <w:w w:val="105"/>
          <w:sz w:val="19"/>
          <w:lang w:val="sk-SK"/>
        </w:rPr>
        <w:t xml:space="preserve">Uvedené poistený neeviduje v triede 022 stroje, prístroje pretože sú vedené v účtovnej triede 021 budovy, </w:t>
      </w:r>
      <w:r>
        <w:rPr>
          <w:rFonts w:ascii="Arial" w:hAnsi="Arial"/>
          <w:color w:val="000000"/>
          <w:spacing w:val="-2"/>
          <w:w w:val="105"/>
          <w:sz w:val="19"/>
          <w:lang w:val="sk-SK"/>
        </w:rPr>
        <w:t>haly, stavby.</w:t>
      </w:r>
    </w:p>
    <w:p w14:paraId="38B1BE10" w14:textId="77777777" w:rsidR="002842F4" w:rsidRDefault="002842F4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1F8DCBDD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351BF714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68C93EF7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0098C9E7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3A294F56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5C7DCB56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384BE11A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05266376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3754B1DB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495551D2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0F7CF704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1CB7A7C8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0D9CC23D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59D3C5CF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5775E550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356F8583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49ECEC2A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4FDE839C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122336D3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15B289F7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6C3F1352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6DB469D0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3364654B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59066C84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099DB949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7D437F54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2D26AB5E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034B288D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6466085E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p w14:paraId="14E4064A" w14:textId="77777777" w:rsidR="00CC65D7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2"/>
        <w:gridCol w:w="3581"/>
        <w:gridCol w:w="4147"/>
      </w:tblGrid>
      <w:tr w:rsidR="00CC65D7" w14:paraId="14C00CC2" w14:textId="77777777" w:rsidTr="002D42E8">
        <w:trPr>
          <w:trHeight w:hRule="exact" w:val="1206"/>
        </w:trPr>
        <w:tc>
          <w:tcPr>
            <w:tcW w:w="30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DD83E9" w14:textId="77777777" w:rsidR="00CC65D7" w:rsidRPr="00362BC8" w:rsidRDefault="00CC65D7" w:rsidP="002D42E8">
            <w:pPr>
              <w:spacing w:line="182" w:lineRule="auto"/>
              <w:ind w:left="360" w:right="1548" w:hanging="111"/>
              <w:rPr>
                <w:rFonts w:ascii="Arial" w:hAnsi="Arial"/>
                <w:b/>
                <w:color w:val="095894"/>
                <w:spacing w:val="-21"/>
                <w:sz w:val="14"/>
                <w:lang w:val="sk-SK"/>
              </w:rPr>
            </w:pPr>
          </w:p>
        </w:tc>
        <w:tc>
          <w:tcPr>
            <w:tcW w:w="358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6B1A5244" w14:textId="77777777" w:rsidR="00CC65D7" w:rsidRDefault="00CC65D7" w:rsidP="002D42E8">
            <w:pPr>
              <w:spacing w:before="648"/>
              <w:ind w:left="864"/>
              <w:jc w:val="center"/>
              <w:rPr>
                <w:rFonts w:ascii="Arial" w:hAnsi="Arial"/>
                <w:b/>
                <w:color w:val="000000"/>
                <w:sz w:val="24"/>
                <w:lang w:val="sk-SK"/>
              </w:rPr>
            </w:pPr>
            <w:r>
              <w:rPr>
                <w:rFonts w:ascii="Arial" w:hAnsi="Arial"/>
                <w:b/>
                <w:color w:val="000000"/>
                <w:sz w:val="24"/>
                <w:lang w:val="sk-SK"/>
              </w:rPr>
              <w:t xml:space="preserve">Vložka č. </w:t>
            </w:r>
            <w:r>
              <w:rPr>
                <w:rFonts w:ascii="Tahoma" w:hAnsi="Tahoma"/>
                <w:b/>
                <w:color w:val="000000"/>
                <w:w w:val="95"/>
                <w:sz w:val="23"/>
                <w:lang w:val="sk-SK"/>
              </w:rPr>
              <w:t xml:space="preserve">4 </w:t>
            </w:r>
            <w:r>
              <w:rPr>
                <w:rFonts w:ascii="Tahoma" w:hAnsi="Tahoma"/>
                <w:b/>
                <w:color w:val="000000"/>
                <w:w w:val="95"/>
                <w:sz w:val="23"/>
                <w:lang w:val="sk-SK"/>
              </w:rPr>
              <w:br/>
            </w:r>
            <w:r>
              <w:rPr>
                <w:rFonts w:ascii="Arial" w:hAnsi="Arial"/>
                <w:color w:val="000000"/>
                <w:w w:val="105"/>
                <w:sz w:val="23"/>
                <w:lang w:val="sk-SK"/>
              </w:rPr>
              <w:t>k dodatku č.3</w:t>
            </w:r>
          </w:p>
        </w:tc>
        <w:tc>
          <w:tcPr>
            <w:tcW w:w="41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D2E5A0" w14:textId="77777777" w:rsidR="00CC65D7" w:rsidRDefault="00CC65D7" w:rsidP="002D42E8">
            <w:pPr>
              <w:spacing w:before="612"/>
              <w:ind w:right="97"/>
              <w:jc w:val="right"/>
              <w:rPr>
                <w:rFonts w:ascii="Arial" w:hAnsi="Arial"/>
                <w:color w:val="000000"/>
                <w:w w:val="105"/>
                <w:sz w:val="21"/>
                <w:lang w:val="sk-SK"/>
              </w:rPr>
            </w:pPr>
            <w:r>
              <w:rPr>
                <w:rFonts w:ascii="Arial" w:hAnsi="Arial"/>
                <w:color w:val="000000"/>
                <w:w w:val="105"/>
                <w:sz w:val="21"/>
                <w:lang w:val="sk-SK"/>
              </w:rPr>
              <w:t>Účinnosť poistenia: od 22.10.2024</w:t>
            </w:r>
          </w:p>
        </w:tc>
      </w:tr>
    </w:tbl>
    <w:p w14:paraId="26B63C07" w14:textId="77777777" w:rsidR="00CC65D7" w:rsidRDefault="00CC65D7" w:rsidP="00CC65D7">
      <w:pPr>
        <w:spacing w:after="376" w:line="20" w:lineRule="exact"/>
      </w:pPr>
    </w:p>
    <w:p w14:paraId="3829B24F" w14:textId="77777777" w:rsidR="00CC65D7" w:rsidRDefault="00CC65D7" w:rsidP="00CC65D7">
      <w:pPr>
        <w:spacing w:after="648"/>
        <w:jc w:val="center"/>
        <w:rPr>
          <w:rFonts w:ascii="Arial" w:hAnsi="Arial"/>
          <w:b/>
          <w:color w:val="000000"/>
          <w:spacing w:val="-4"/>
          <w:w w:val="105"/>
          <w:sz w:val="31"/>
          <w:lang w:val="sk-SK"/>
        </w:rPr>
      </w:pPr>
      <w:r>
        <w:rPr>
          <w:rFonts w:ascii="Arial" w:hAnsi="Arial"/>
          <w:b/>
          <w:color w:val="000000"/>
          <w:spacing w:val="-4"/>
          <w:w w:val="105"/>
          <w:sz w:val="31"/>
          <w:lang w:val="sk-SK"/>
        </w:rPr>
        <w:t>k poistnej zmluve číslo: 4419014950</w:t>
      </w:r>
    </w:p>
    <w:p w14:paraId="32AA4B67" w14:textId="77777777" w:rsidR="00CC65D7" w:rsidRDefault="00CC65D7" w:rsidP="00CC65D7">
      <w:pPr>
        <w:pBdr>
          <w:top w:val="single" w:sz="18" w:space="7" w:color="0E0E0E"/>
        </w:pBdr>
        <w:spacing w:before="25" w:after="144" w:line="211" w:lineRule="auto"/>
        <w:jc w:val="center"/>
        <w:rPr>
          <w:rFonts w:ascii="Arial" w:hAnsi="Arial"/>
          <w:b/>
          <w:color w:val="000000"/>
          <w:w w:val="105"/>
          <w:sz w:val="31"/>
          <w:lang w:val="sk-SK"/>
        </w:rPr>
      </w:pPr>
      <w:r>
        <w:rPr>
          <w:rFonts w:ascii="Arial" w:hAnsi="Arial"/>
          <w:b/>
          <w:color w:val="000000"/>
          <w:w w:val="105"/>
          <w:sz w:val="31"/>
          <w:lang w:val="sk-SK"/>
        </w:rPr>
        <w:t>Poistenie skla</w:t>
      </w:r>
    </w:p>
    <w:p w14:paraId="57D7B061" w14:textId="77777777" w:rsidR="00CC65D7" w:rsidRDefault="00CC65D7" w:rsidP="00CC65D7">
      <w:pPr>
        <w:numPr>
          <w:ilvl w:val="0"/>
          <w:numId w:val="33"/>
        </w:numPr>
        <w:pBdr>
          <w:top w:val="single" w:sz="16" w:space="24" w:color="0E0E0E"/>
        </w:pBdr>
        <w:tabs>
          <w:tab w:val="decimal" w:pos="504"/>
        </w:tabs>
        <w:spacing w:before="21"/>
        <w:ind w:left="144"/>
        <w:rPr>
          <w:rFonts w:ascii="Tahoma" w:hAnsi="Tahoma"/>
          <w:b/>
          <w:color w:val="000000"/>
          <w:spacing w:val="12"/>
          <w:sz w:val="19"/>
          <w:lang w:val="sk-SK"/>
        </w:rPr>
      </w:pPr>
      <w:r>
        <w:rPr>
          <w:rFonts w:ascii="Tahoma" w:hAnsi="Tahoma"/>
          <w:b/>
          <w:color w:val="000000"/>
          <w:spacing w:val="12"/>
          <w:sz w:val="19"/>
          <w:lang w:val="sk-SK"/>
        </w:rPr>
        <w:t>Poistenie sa vzťahuje na:</w:t>
      </w:r>
    </w:p>
    <w:p w14:paraId="08966E5B" w14:textId="77777777" w:rsidR="00CC65D7" w:rsidRDefault="00CC65D7" w:rsidP="00CC65D7">
      <w:pPr>
        <w:tabs>
          <w:tab w:val="right" w:pos="7758"/>
        </w:tabs>
        <w:spacing w:before="216"/>
        <w:ind w:left="72"/>
        <w:rPr>
          <w:rFonts w:ascii="Tahoma" w:hAnsi="Tahoma"/>
          <w:b/>
          <w:color w:val="000000"/>
          <w:spacing w:val="1"/>
          <w:sz w:val="19"/>
          <w:lang w:val="sk-SK"/>
        </w:rPr>
      </w:pPr>
      <w:r>
        <w:rPr>
          <w:rFonts w:ascii="Tahoma" w:hAnsi="Tahoma"/>
          <w:b/>
          <w:color w:val="000000"/>
          <w:spacing w:val="1"/>
          <w:sz w:val="19"/>
          <w:lang w:val="sk-SK"/>
        </w:rPr>
        <w:t xml:space="preserve">a) </w:t>
      </w:r>
      <w:r>
        <w:rPr>
          <w:rFonts w:ascii="Arial" w:hAnsi="Arial"/>
          <w:color w:val="000000"/>
          <w:spacing w:val="1"/>
          <w:w w:val="105"/>
          <w:sz w:val="19"/>
          <w:lang w:val="sk-SK"/>
        </w:rPr>
        <w:t xml:space="preserve">Sklá, </w:t>
      </w:r>
      <w:r>
        <w:rPr>
          <w:rFonts w:ascii="Tahoma" w:hAnsi="Tahoma"/>
          <w:b/>
          <w:color w:val="000000"/>
          <w:spacing w:val="1"/>
          <w:sz w:val="19"/>
          <w:lang w:val="sk-SK"/>
        </w:rPr>
        <w:t xml:space="preserve">na novú cenu, </w:t>
      </w:r>
      <w:r>
        <w:rPr>
          <w:rFonts w:ascii="Arial" w:hAnsi="Arial"/>
          <w:color w:val="000000"/>
          <w:spacing w:val="1"/>
          <w:w w:val="105"/>
          <w:sz w:val="19"/>
          <w:lang w:val="sk-SK"/>
        </w:rPr>
        <w:t>na prvé riziko, na poistnú sumu</w:t>
      </w:r>
      <w:r>
        <w:rPr>
          <w:rFonts w:ascii="Arial" w:hAnsi="Arial"/>
          <w:color w:val="000000"/>
          <w:spacing w:val="1"/>
          <w:w w:val="105"/>
          <w:sz w:val="19"/>
          <w:lang w:val="sk-SK"/>
        </w:rPr>
        <w:tab/>
      </w:r>
      <w:r w:rsidRPr="00362BC8">
        <w:rPr>
          <w:rFonts w:ascii="Arial" w:hAnsi="Arial"/>
          <w:b/>
          <w:bCs/>
          <w:color w:val="000000"/>
          <w:w w:val="105"/>
          <w:sz w:val="19"/>
          <w:lang w:val="sk-SK"/>
        </w:rPr>
        <w:t>1</w:t>
      </w:r>
      <w:r>
        <w:rPr>
          <w:rFonts w:ascii="Arial" w:hAnsi="Arial"/>
          <w:color w:val="000000"/>
          <w:w w:val="105"/>
          <w:sz w:val="19"/>
          <w:lang w:val="sk-SK"/>
        </w:rPr>
        <w:t xml:space="preserve"> </w:t>
      </w:r>
      <w:r>
        <w:rPr>
          <w:rFonts w:ascii="Tahoma" w:hAnsi="Tahoma"/>
          <w:b/>
          <w:color w:val="000000"/>
          <w:sz w:val="19"/>
          <w:lang w:val="sk-SK"/>
        </w:rPr>
        <w:t>000,00 EUR</w:t>
      </w:r>
    </w:p>
    <w:p w14:paraId="0E1448DE" w14:textId="77777777" w:rsidR="00CC65D7" w:rsidRDefault="00CC65D7" w:rsidP="00CC65D7">
      <w:pPr>
        <w:numPr>
          <w:ilvl w:val="0"/>
          <w:numId w:val="33"/>
        </w:numPr>
        <w:tabs>
          <w:tab w:val="decimal" w:pos="504"/>
        </w:tabs>
        <w:spacing w:before="288"/>
        <w:ind w:left="144"/>
        <w:rPr>
          <w:rFonts w:ascii="Tahoma" w:hAnsi="Tahoma"/>
          <w:b/>
          <w:color w:val="000000"/>
          <w:spacing w:val="10"/>
          <w:sz w:val="19"/>
          <w:lang w:val="sk-SK"/>
        </w:rPr>
      </w:pPr>
      <w:r>
        <w:rPr>
          <w:rFonts w:ascii="Tahoma" w:hAnsi="Tahoma"/>
          <w:b/>
          <w:color w:val="000000"/>
          <w:spacing w:val="10"/>
          <w:sz w:val="19"/>
          <w:lang w:val="sk-SK"/>
        </w:rPr>
        <w:t>Rozsah poistenia, poistené riziká:</w:t>
      </w:r>
    </w:p>
    <w:p w14:paraId="3B3C1BC7" w14:textId="77777777" w:rsidR="00CC65D7" w:rsidRDefault="00CC65D7" w:rsidP="00CC65D7">
      <w:pPr>
        <w:spacing w:before="180" w:line="278" w:lineRule="auto"/>
        <w:ind w:left="72" w:right="504"/>
        <w:rPr>
          <w:rFonts w:ascii="Arial" w:hAnsi="Arial"/>
          <w:color w:val="000000"/>
          <w:spacing w:val="-2"/>
          <w:w w:val="105"/>
          <w:sz w:val="19"/>
          <w:lang w:val="sk-SK"/>
        </w:rPr>
      </w:pPr>
      <w:r>
        <w:rPr>
          <w:rFonts w:ascii="Arial" w:hAnsi="Arial"/>
          <w:color w:val="000000"/>
          <w:spacing w:val="-2"/>
          <w:w w:val="105"/>
          <w:sz w:val="19"/>
          <w:lang w:val="sk-SK"/>
        </w:rPr>
        <w:t xml:space="preserve">Pre poistenie platí a rozsah poistenia určuje Rámcová dohoda, ďalej príslušné VPP a osobitné zmluvné dojednania, </w:t>
      </w:r>
      <w:r>
        <w:rPr>
          <w:rFonts w:ascii="Arial" w:hAnsi="Arial"/>
          <w:color w:val="000000"/>
          <w:spacing w:val="-1"/>
          <w:w w:val="105"/>
          <w:sz w:val="19"/>
          <w:lang w:val="sk-SK"/>
        </w:rPr>
        <w:t>ktorými sa môže rozsah poistenia iba rozšíriť.</w:t>
      </w:r>
    </w:p>
    <w:p w14:paraId="0C0284CD" w14:textId="77777777" w:rsidR="00CC65D7" w:rsidRDefault="00CC65D7" w:rsidP="00CC65D7">
      <w:pPr>
        <w:spacing w:before="252" w:line="273" w:lineRule="auto"/>
        <w:ind w:left="72" w:right="1368"/>
        <w:jc w:val="both"/>
        <w:rPr>
          <w:rFonts w:ascii="Arial" w:hAnsi="Arial"/>
          <w:color w:val="000000"/>
          <w:spacing w:val="-1"/>
          <w:w w:val="105"/>
          <w:sz w:val="19"/>
          <w:lang w:val="sk-SK"/>
        </w:rPr>
      </w:pPr>
      <w:r>
        <w:rPr>
          <w:rFonts w:ascii="Arial" w:hAnsi="Arial"/>
          <w:color w:val="000000"/>
          <w:spacing w:val="-1"/>
          <w:w w:val="105"/>
          <w:sz w:val="19"/>
          <w:lang w:val="sk-SK"/>
        </w:rPr>
        <w:t xml:space="preserve">Poistenie sa vzťahuje pre prípad poškodenia alebo zničenia poistenej veci — všetky druhy tabuľového skla </w:t>
      </w:r>
      <w:r>
        <w:rPr>
          <w:rFonts w:ascii="Arial" w:hAnsi="Arial"/>
          <w:color w:val="000000"/>
          <w:spacing w:val="-2"/>
          <w:w w:val="105"/>
          <w:sz w:val="19"/>
          <w:lang w:val="sk-SK"/>
        </w:rPr>
        <w:t xml:space="preserve">od hrúbky 3 mm, vákuové sklo, sklenené výplne, fólie na sklách, elektronické zabezpečovacie zariadenie </w:t>
      </w:r>
      <w:r>
        <w:rPr>
          <w:rFonts w:ascii="Arial" w:hAnsi="Arial"/>
          <w:color w:val="000000"/>
          <w:w w:val="105"/>
          <w:sz w:val="19"/>
          <w:lang w:val="sk-SK"/>
        </w:rPr>
        <w:t>vrátane elektronických súčastí, sklo so špeciálnou povrchovou úpravou (nápisy, maľby, iná výzdoba</w:t>
      </w:r>
    </w:p>
    <w:p w14:paraId="57AD6857" w14:textId="77777777" w:rsidR="00CC65D7" w:rsidRDefault="00CC65D7" w:rsidP="00CC65D7">
      <w:pPr>
        <w:ind w:left="72"/>
        <w:rPr>
          <w:rFonts w:ascii="Arial" w:hAnsi="Arial"/>
          <w:color w:val="000000"/>
          <w:spacing w:val="-2"/>
          <w:w w:val="105"/>
          <w:sz w:val="19"/>
          <w:lang w:val="sk-SK"/>
        </w:rPr>
      </w:pPr>
      <w:r>
        <w:rPr>
          <w:rFonts w:ascii="Arial" w:hAnsi="Arial"/>
          <w:color w:val="000000"/>
          <w:spacing w:val="-2"/>
          <w:w w:val="105"/>
          <w:sz w:val="19"/>
          <w:lang w:val="sk-SK"/>
        </w:rPr>
        <w:t>na skle) — akoukoľvek náhodnou udalosťou, okrem nasledovných prípadov :</w:t>
      </w:r>
    </w:p>
    <w:p w14:paraId="3288B077" w14:textId="77777777" w:rsidR="00CC65D7" w:rsidRDefault="00CC65D7" w:rsidP="00CC65D7">
      <w:pPr>
        <w:spacing w:before="288"/>
        <w:ind w:left="72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>Poistenie sa nevzťahuje :</w:t>
      </w:r>
    </w:p>
    <w:p w14:paraId="40E69D6C" w14:textId="77777777" w:rsidR="00CC65D7" w:rsidRDefault="00CC65D7" w:rsidP="00CC65D7">
      <w:pPr>
        <w:numPr>
          <w:ilvl w:val="0"/>
          <w:numId w:val="34"/>
        </w:numPr>
        <w:tabs>
          <w:tab w:val="clear" w:pos="432"/>
          <w:tab w:val="decimal" w:pos="576"/>
        </w:tabs>
        <w:spacing w:before="36" w:line="266" w:lineRule="auto"/>
        <w:ind w:left="144"/>
        <w:rPr>
          <w:rFonts w:ascii="Arial" w:hAnsi="Arial"/>
          <w:color w:val="000000"/>
          <w:spacing w:val="6"/>
          <w:w w:val="105"/>
          <w:sz w:val="19"/>
          <w:lang w:val="sk-SK"/>
        </w:rPr>
      </w:pPr>
      <w:r>
        <w:rPr>
          <w:rFonts w:ascii="Arial" w:hAnsi="Arial"/>
          <w:color w:val="000000"/>
          <w:spacing w:val="6"/>
          <w:w w:val="105"/>
          <w:sz w:val="19"/>
          <w:lang w:val="sk-SK"/>
        </w:rPr>
        <w:t>Na poškodenie a chyby ktoré vznikli pred dobou uzatvorenia zmluvy,</w:t>
      </w:r>
    </w:p>
    <w:p w14:paraId="6A320A0E" w14:textId="77777777" w:rsidR="00CC65D7" w:rsidRDefault="00CC65D7" w:rsidP="00CC65D7">
      <w:pPr>
        <w:numPr>
          <w:ilvl w:val="0"/>
          <w:numId w:val="34"/>
        </w:numPr>
        <w:tabs>
          <w:tab w:val="clear" w:pos="432"/>
          <w:tab w:val="decimal" w:pos="576"/>
        </w:tabs>
        <w:spacing w:line="264" w:lineRule="auto"/>
        <w:ind w:left="144"/>
        <w:rPr>
          <w:rFonts w:ascii="Arial" w:hAnsi="Arial"/>
          <w:color w:val="000000"/>
          <w:spacing w:val="8"/>
          <w:w w:val="105"/>
          <w:sz w:val="19"/>
          <w:lang w:val="sk-SK"/>
        </w:rPr>
      </w:pPr>
      <w:r>
        <w:rPr>
          <w:rFonts w:ascii="Arial" w:hAnsi="Arial"/>
          <w:color w:val="000000"/>
          <w:spacing w:val="8"/>
          <w:w w:val="105"/>
          <w:sz w:val="19"/>
          <w:lang w:val="sk-SK"/>
        </w:rPr>
        <w:t>Na škody vzniknuté pri doprave poistených vecí,</w:t>
      </w:r>
    </w:p>
    <w:p w14:paraId="1CB8A26A" w14:textId="77777777" w:rsidR="00CC65D7" w:rsidRDefault="00CC65D7" w:rsidP="00CC65D7">
      <w:pPr>
        <w:numPr>
          <w:ilvl w:val="0"/>
          <w:numId w:val="34"/>
        </w:numPr>
        <w:tabs>
          <w:tab w:val="clear" w:pos="432"/>
          <w:tab w:val="decimal" w:pos="576"/>
        </w:tabs>
        <w:ind w:left="144"/>
        <w:rPr>
          <w:rFonts w:ascii="Arial" w:hAnsi="Arial"/>
          <w:color w:val="000000"/>
          <w:spacing w:val="10"/>
          <w:w w:val="105"/>
          <w:sz w:val="19"/>
          <w:lang w:val="sk-SK"/>
        </w:rPr>
      </w:pPr>
      <w:r>
        <w:rPr>
          <w:rFonts w:ascii="Arial" w:hAnsi="Arial"/>
          <w:color w:val="000000"/>
          <w:spacing w:val="10"/>
          <w:w w:val="105"/>
          <w:sz w:val="19"/>
          <w:lang w:val="sk-SK"/>
        </w:rPr>
        <w:t>Pri montáži a demontáži poistených vecí,</w:t>
      </w:r>
    </w:p>
    <w:p w14:paraId="723B827D" w14:textId="77777777" w:rsidR="00CC65D7" w:rsidRDefault="00CC65D7" w:rsidP="00CC65D7">
      <w:pPr>
        <w:numPr>
          <w:ilvl w:val="0"/>
          <w:numId w:val="34"/>
        </w:numPr>
        <w:tabs>
          <w:tab w:val="clear" w:pos="432"/>
          <w:tab w:val="decimal" w:pos="576"/>
        </w:tabs>
        <w:spacing w:before="36"/>
        <w:ind w:left="144"/>
        <w:rPr>
          <w:rFonts w:ascii="Arial" w:hAnsi="Arial"/>
          <w:color w:val="000000"/>
          <w:spacing w:val="4"/>
          <w:w w:val="105"/>
          <w:sz w:val="19"/>
          <w:lang w:val="sk-SK"/>
        </w:rPr>
      </w:pPr>
      <w:r>
        <w:rPr>
          <w:rFonts w:ascii="Arial" w:hAnsi="Arial"/>
          <w:color w:val="000000"/>
          <w:spacing w:val="4"/>
          <w:w w:val="105"/>
          <w:sz w:val="19"/>
          <w:lang w:val="sk-SK"/>
        </w:rPr>
        <w:t>Na škody ktoré vznikli v súvislosti s vykonávaním stavebných prác v mieste postenia,</w:t>
      </w:r>
    </w:p>
    <w:p w14:paraId="7009E846" w14:textId="77777777" w:rsidR="00CC65D7" w:rsidRDefault="00CC65D7" w:rsidP="00CC65D7">
      <w:pPr>
        <w:numPr>
          <w:ilvl w:val="0"/>
          <w:numId w:val="34"/>
        </w:numPr>
        <w:tabs>
          <w:tab w:val="clear" w:pos="432"/>
          <w:tab w:val="decimal" w:pos="576"/>
        </w:tabs>
        <w:spacing w:before="36"/>
        <w:ind w:left="144"/>
        <w:rPr>
          <w:rFonts w:ascii="Arial" w:hAnsi="Arial"/>
          <w:color w:val="000000"/>
          <w:spacing w:val="4"/>
          <w:w w:val="105"/>
          <w:sz w:val="19"/>
          <w:lang w:val="sk-SK"/>
        </w:rPr>
      </w:pPr>
      <w:r>
        <w:rPr>
          <w:rFonts w:ascii="Arial" w:hAnsi="Arial"/>
          <w:color w:val="000000"/>
          <w:spacing w:val="4"/>
          <w:w w:val="105"/>
          <w:sz w:val="19"/>
          <w:lang w:val="sk-SK"/>
        </w:rPr>
        <w:t>Na škody vzniknuté výbuchom nálože, trhaviny, granátu alebo iných výbušných hmôt.</w:t>
      </w:r>
    </w:p>
    <w:p w14:paraId="1BB9E2A3" w14:textId="77777777" w:rsidR="00CC65D7" w:rsidRDefault="00CC65D7" w:rsidP="00CC65D7">
      <w:pPr>
        <w:spacing w:before="252" w:line="153" w:lineRule="exact"/>
        <w:ind w:left="72"/>
        <w:rPr>
          <w:rFonts w:ascii="Arial" w:hAnsi="Arial"/>
          <w:b/>
          <w:bCs/>
          <w:color w:val="000000"/>
          <w:spacing w:val="8"/>
          <w:w w:val="115"/>
          <w:sz w:val="17"/>
          <w:szCs w:val="17"/>
          <w:lang w:val="sk-SK"/>
        </w:rPr>
      </w:pPr>
    </w:p>
    <w:p w14:paraId="775B7151" w14:textId="34682E02" w:rsidR="00CC65D7" w:rsidRDefault="00CC65D7" w:rsidP="00CC65D7">
      <w:pPr>
        <w:spacing w:before="252" w:line="153" w:lineRule="exact"/>
        <w:ind w:left="72"/>
        <w:rPr>
          <w:rFonts w:ascii="Arial" w:hAnsi="Arial"/>
          <w:color w:val="000000"/>
          <w:spacing w:val="8"/>
          <w:w w:val="115"/>
          <w:sz w:val="19"/>
          <w:lang w:val="sk-SK"/>
        </w:rPr>
      </w:pPr>
      <w:r w:rsidRPr="00362BC8">
        <w:rPr>
          <w:rFonts w:ascii="Arial" w:hAnsi="Arial"/>
          <w:b/>
          <w:bCs/>
          <w:color w:val="000000"/>
          <w:spacing w:val="8"/>
          <w:w w:val="115"/>
          <w:sz w:val="17"/>
          <w:szCs w:val="17"/>
          <w:lang w:val="sk-SK"/>
        </w:rPr>
        <w:t>3</w:t>
      </w:r>
      <w:r>
        <w:rPr>
          <w:rFonts w:ascii="Arial" w:hAnsi="Arial"/>
          <w:color w:val="000000"/>
          <w:spacing w:val="8"/>
          <w:w w:val="115"/>
          <w:sz w:val="19"/>
          <w:lang w:val="sk-SK"/>
        </w:rPr>
        <w:t xml:space="preserve">. </w:t>
      </w:r>
      <w:r>
        <w:rPr>
          <w:rFonts w:ascii="Arial" w:hAnsi="Arial"/>
          <w:b/>
          <w:color w:val="000000"/>
          <w:spacing w:val="8"/>
          <w:sz w:val="17"/>
          <w:lang w:val="sk-SK"/>
        </w:rPr>
        <w:t>Adresa</w:t>
      </w:r>
      <w:r>
        <w:rPr>
          <w:rFonts w:ascii="Tahoma" w:hAnsi="Tahoma"/>
          <w:b/>
          <w:color w:val="000000"/>
          <w:spacing w:val="8"/>
          <w:sz w:val="19"/>
          <w:lang w:val="sk-SK"/>
        </w:rPr>
        <w:t xml:space="preserve"> </w:t>
      </w:r>
      <w:r w:rsidRPr="00362BC8">
        <w:rPr>
          <w:rFonts w:ascii="Arial" w:hAnsi="Arial" w:cs="Arial"/>
          <w:b/>
          <w:color w:val="000000"/>
          <w:spacing w:val="8"/>
          <w:sz w:val="17"/>
          <w:szCs w:val="17"/>
          <w:lang w:val="sk-SK"/>
        </w:rPr>
        <w:t>rizika:</w:t>
      </w:r>
    </w:p>
    <w:p w14:paraId="0A17186E" w14:textId="77777777" w:rsidR="00CC65D7" w:rsidRDefault="00CC65D7" w:rsidP="00CC65D7">
      <w:pPr>
        <w:spacing w:before="216"/>
        <w:ind w:left="72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>Poistenie sa vzťahuje na všetky adresy rizika vo vlastníctve alebo v správe poisteného.</w:t>
      </w:r>
    </w:p>
    <w:p w14:paraId="3310EBEF" w14:textId="77777777" w:rsidR="00CC65D7" w:rsidRDefault="00CC65D7" w:rsidP="00CC65D7">
      <w:pPr>
        <w:pStyle w:val="Odsekzoznamu"/>
        <w:numPr>
          <w:ilvl w:val="0"/>
          <w:numId w:val="35"/>
        </w:numPr>
        <w:spacing w:before="216"/>
        <w:rPr>
          <w:rFonts w:ascii="Arial" w:hAnsi="Arial"/>
          <w:b/>
          <w:bCs/>
          <w:color w:val="000000"/>
          <w:w w:val="105"/>
          <w:sz w:val="19"/>
          <w:lang w:val="sk-SK"/>
        </w:rPr>
      </w:pPr>
      <w:r w:rsidRPr="00362BC8">
        <w:rPr>
          <w:rFonts w:ascii="Arial" w:hAnsi="Arial"/>
          <w:b/>
          <w:bCs/>
          <w:color w:val="000000"/>
          <w:w w:val="105"/>
          <w:sz w:val="19"/>
          <w:lang w:val="sk-SK"/>
        </w:rPr>
        <w:t>Sadzby a podklady pre výpočet poistného:</w:t>
      </w:r>
    </w:p>
    <w:p w14:paraId="2B37FD9A" w14:textId="77777777" w:rsidR="00CC65D7" w:rsidRDefault="00CC65D7" w:rsidP="00CC65D7">
      <w:pPr>
        <w:pStyle w:val="Odsekzoznamu"/>
        <w:spacing w:before="216"/>
        <w:ind w:left="1080"/>
        <w:rPr>
          <w:rFonts w:ascii="Arial" w:hAnsi="Arial"/>
          <w:b/>
          <w:bCs/>
          <w:color w:val="000000"/>
          <w:w w:val="105"/>
          <w:sz w:val="19"/>
          <w:lang w:val="sk-SK"/>
        </w:rPr>
      </w:pPr>
    </w:p>
    <w:p w14:paraId="75589678" w14:textId="77777777" w:rsidR="00CC65D7" w:rsidRDefault="00CC65D7" w:rsidP="00CC65D7">
      <w:pPr>
        <w:pStyle w:val="Odsekzoznamu"/>
        <w:spacing w:before="216"/>
        <w:ind w:left="0"/>
        <w:rPr>
          <w:rFonts w:ascii="Arial" w:hAnsi="Arial"/>
          <w:b/>
          <w:bCs/>
          <w:color w:val="000000"/>
          <w:w w:val="105"/>
          <w:sz w:val="19"/>
          <w:lang w:val="sk-SK"/>
        </w:rPr>
      </w:pPr>
      <w:r>
        <w:rPr>
          <w:rFonts w:ascii="Arial" w:hAnsi="Arial"/>
          <w:b/>
          <w:bCs/>
          <w:color w:val="000000"/>
          <w:w w:val="105"/>
          <w:sz w:val="19"/>
          <w:lang w:val="sk-SK"/>
        </w:rPr>
        <w:t xml:space="preserve">                                                                                                                                                        Ročné poistné </w:t>
      </w:r>
      <w:r>
        <w:rPr>
          <w:rFonts w:ascii="Arial" w:hAnsi="Arial"/>
          <w:b/>
          <w:bCs/>
          <w:color w:val="000000"/>
          <w:w w:val="105"/>
          <w:sz w:val="19"/>
          <w:lang w:val="sk-SK"/>
        </w:rPr>
        <w:t xml:space="preserve">        </w:t>
      </w:r>
    </w:p>
    <w:p w14:paraId="51840CF4" w14:textId="7B8BD818" w:rsidR="00CC65D7" w:rsidRDefault="00CC65D7" w:rsidP="00CC65D7">
      <w:pPr>
        <w:pStyle w:val="Odsekzoznamu"/>
        <w:spacing w:before="216"/>
        <w:ind w:left="0"/>
        <w:rPr>
          <w:rFonts w:ascii="Arial" w:hAnsi="Arial"/>
          <w:b/>
          <w:bCs/>
          <w:color w:val="000000"/>
          <w:w w:val="105"/>
          <w:sz w:val="19"/>
          <w:lang w:val="sk-SK"/>
        </w:rPr>
      </w:pPr>
      <w:r>
        <w:rPr>
          <w:rFonts w:ascii="Arial" w:hAnsi="Arial"/>
          <w:b/>
          <w:bCs/>
          <w:color w:val="000000"/>
          <w:w w:val="105"/>
          <w:sz w:val="19"/>
          <w:lang w:val="sk-SK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color w:val="000000"/>
          <w:w w:val="105"/>
          <w:sz w:val="19"/>
          <w:lang w:val="sk-SK"/>
        </w:rPr>
        <w:t>s</w:t>
      </w:r>
      <w:r>
        <w:rPr>
          <w:rFonts w:ascii="Arial" w:hAnsi="Arial"/>
          <w:b/>
          <w:bCs/>
          <w:color w:val="000000"/>
          <w:w w:val="105"/>
          <w:sz w:val="19"/>
          <w:lang w:val="sk-SK"/>
        </w:rPr>
        <w:t> </w:t>
      </w:r>
      <w:r>
        <w:rPr>
          <w:rFonts w:ascii="Arial" w:hAnsi="Arial"/>
          <w:b/>
          <w:bCs/>
          <w:color w:val="000000"/>
          <w:w w:val="105"/>
          <w:sz w:val="19"/>
          <w:lang w:val="sk-SK"/>
        </w:rPr>
        <w:t>daňou</w:t>
      </w:r>
      <w:r>
        <w:rPr>
          <w:rFonts w:ascii="Arial" w:hAnsi="Arial"/>
          <w:b/>
          <w:bCs/>
          <w:color w:val="000000"/>
          <w:w w:val="105"/>
          <w:sz w:val="19"/>
          <w:lang w:val="sk-SK"/>
        </w:rPr>
        <w:t xml:space="preserve"> </w:t>
      </w:r>
      <w:r>
        <w:rPr>
          <w:rFonts w:ascii="Arial" w:hAnsi="Arial"/>
          <w:b/>
          <w:bCs/>
          <w:color w:val="000000"/>
          <w:w w:val="105"/>
          <w:sz w:val="19"/>
          <w:lang w:val="sk-SK"/>
        </w:rPr>
        <w:t>v EUR</w:t>
      </w:r>
    </w:p>
    <w:p w14:paraId="51F1CB46" w14:textId="77777777" w:rsidR="00CC65D7" w:rsidRDefault="00CC65D7" w:rsidP="00CC65D7">
      <w:pPr>
        <w:pStyle w:val="Odsekzoznamu"/>
        <w:spacing w:before="216"/>
        <w:ind w:left="0"/>
        <w:rPr>
          <w:rFonts w:ascii="Arial" w:hAnsi="Arial"/>
          <w:b/>
          <w:bCs/>
          <w:color w:val="000000"/>
          <w:w w:val="105"/>
          <w:sz w:val="19"/>
          <w:lang w:val="sk-SK"/>
        </w:rPr>
      </w:pPr>
    </w:p>
    <w:p w14:paraId="44102614" w14:textId="09F6A77F" w:rsidR="00CC65D7" w:rsidRDefault="00CC65D7" w:rsidP="00CC65D7">
      <w:pPr>
        <w:pStyle w:val="Odsekzoznamu"/>
        <w:numPr>
          <w:ilvl w:val="0"/>
          <w:numId w:val="36"/>
        </w:numPr>
        <w:spacing w:before="216"/>
        <w:rPr>
          <w:rFonts w:ascii="Arial" w:hAnsi="Arial"/>
          <w:b/>
          <w:bCs/>
          <w:color w:val="000000"/>
          <w:w w:val="105"/>
          <w:sz w:val="19"/>
          <w:lang w:val="sk-SK"/>
        </w:rPr>
      </w:pPr>
      <w:r w:rsidRPr="00362BC8">
        <w:rPr>
          <w:rFonts w:ascii="Arial" w:hAnsi="Arial"/>
          <w:color w:val="000000"/>
          <w:w w:val="105"/>
          <w:sz w:val="19"/>
          <w:lang w:val="sk-SK"/>
        </w:rPr>
        <w:t xml:space="preserve">            25 </w:t>
      </w:r>
      <w:r w:rsidRPr="00362BC8">
        <w:rPr>
          <w:rFonts w:ascii="Arial" w:hAnsi="Arial" w:cs="Arial"/>
          <w:color w:val="000000"/>
          <w:w w:val="105"/>
          <w:sz w:val="19"/>
          <w:rtl/>
          <w:lang w:val="sk-SK"/>
        </w:rPr>
        <w:t>؉</w:t>
      </w:r>
      <w:r w:rsidRPr="00362BC8">
        <w:rPr>
          <w:rFonts w:ascii="Arial" w:hAnsi="Arial"/>
          <w:color w:val="000000"/>
          <w:w w:val="105"/>
          <w:sz w:val="19"/>
          <w:lang w:val="sk-SK"/>
        </w:rPr>
        <w:t xml:space="preserve"> (promile) z agregovanej poistnej sumy</w:t>
      </w:r>
      <w:r>
        <w:rPr>
          <w:rFonts w:ascii="Arial" w:hAnsi="Arial"/>
          <w:b/>
          <w:bCs/>
          <w:color w:val="000000"/>
          <w:w w:val="105"/>
          <w:sz w:val="19"/>
          <w:lang w:val="sk-SK"/>
        </w:rPr>
        <w:t xml:space="preserve">             1 000,00 EUR                                       25,00 EUR</w:t>
      </w:r>
    </w:p>
    <w:p w14:paraId="3A91AB73" w14:textId="4E5887F4" w:rsidR="00CC65D7" w:rsidRDefault="00CC65D7" w:rsidP="00CC65D7">
      <w:pPr>
        <w:pStyle w:val="Odsekzoznamu"/>
        <w:spacing w:before="216"/>
        <w:rPr>
          <w:rFonts w:ascii="Arial" w:hAnsi="Arial"/>
          <w:b/>
          <w:bCs/>
          <w:color w:val="000000"/>
          <w:w w:val="105"/>
          <w:sz w:val="19"/>
          <w:lang w:val="sk-SK"/>
        </w:rPr>
      </w:pPr>
      <w:r>
        <w:rPr>
          <w:rFonts w:ascii="Arial" w:hAnsi="Arial"/>
          <w:b/>
          <w:bCs/>
          <w:color w:val="000000"/>
          <w:w w:val="105"/>
          <w:sz w:val="19"/>
          <w:lang w:val="sk-SK"/>
        </w:rPr>
        <w:t>Celkové ročné poistné s daňou v EUR:                                                                                          25,00 EUR</w:t>
      </w:r>
    </w:p>
    <w:p w14:paraId="016B40FC" w14:textId="77777777" w:rsidR="00CC65D7" w:rsidRDefault="00CC65D7" w:rsidP="00CC65D7">
      <w:pPr>
        <w:pStyle w:val="Odsekzoznamu"/>
        <w:spacing w:before="216"/>
        <w:rPr>
          <w:rFonts w:ascii="Arial" w:hAnsi="Arial"/>
          <w:b/>
          <w:bCs/>
          <w:color w:val="000000"/>
          <w:w w:val="105"/>
          <w:sz w:val="19"/>
          <w:lang w:val="sk-SK"/>
        </w:rPr>
      </w:pPr>
    </w:p>
    <w:p w14:paraId="0AA8ADBC" w14:textId="77777777" w:rsidR="00CC65D7" w:rsidRPr="00362BC8" w:rsidRDefault="00CC65D7" w:rsidP="00CC65D7">
      <w:pPr>
        <w:pStyle w:val="Odsekzoznamu"/>
        <w:numPr>
          <w:ilvl w:val="0"/>
          <w:numId w:val="35"/>
        </w:numPr>
        <w:spacing w:before="216"/>
        <w:rPr>
          <w:rFonts w:ascii="Arial" w:hAnsi="Arial"/>
          <w:b/>
          <w:bCs/>
          <w:color w:val="000000"/>
          <w:w w:val="105"/>
          <w:sz w:val="19"/>
          <w:lang w:val="sk-SK"/>
        </w:rPr>
      </w:pPr>
      <w:r>
        <w:rPr>
          <w:rFonts w:ascii="Arial" w:hAnsi="Arial"/>
          <w:b/>
          <w:bCs/>
          <w:color w:val="000000"/>
          <w:w w:val="105"/>
          <w:sz w:val="19"/>
          <w:lang w:val="sk-SK"/>
        </w:rPr>
        <w:t>Spoluúčasti:</w:t>
      </w:r>
    </w:p>
    <w:p w14:paraId="041DC2E5" w14:textId="77777777" w:rsidR="00CC65D7" w:rsidRDefault="00CC65D7" w:rsidP="00CC65D7">
      <w:pPr>
        <w:spacing w:after="268" w:line="20" w:lineRule="exact"/>
      </w:pPr>
    </w:p>
    <w:p w14:paraId="04CA6FA6" w14:textId="77777777" w:rsidR="00CC65D7" w:rsidRDefault="00CC65D7" w:rsidP="00CC65D7">
      <w:pPr>
        <w:ind w:left="72"/>
        <w:rPr>
          <w:rFonts w:ascii="Arial" w:hAnsi="Arial"/>
          <w:color w:val="000000"/>
          <w:spacing w:val="-2"/>
          <w:w w:val="105"/>
          <w:sz w:val="19"/>
          <w:lang w:val="sk-SK"/>
        </w:rPr>
      </w:pPr>
      <w:r>
        <w:rPr>
          <w:rFonts w:ascii="Arial" w:hAnsi="Arial"/>
          <w:color w:val="000000"/>
          <w:spacing w:val="-2"/>
          <w:w w:val="105"/>
          <w:sz w:val="19"/>
          <w:lang w:val="sk-SK"/>
        </w:rPr>
        <w:t xml:space="preserve">Pre bod 1 písm. a) </w:t>
      </w:r>
      <w:r>
        <w:rPr>
          <w:rFonts w:ascii="Verdana" w:hAnsi="Verdana"/>
          <w:color w:val="000000"/>
          <w:spacing w:val="-2"/>
          <w:w w:val="105"/>
          <w:sz w:val="19"/>
          <w:lang w:val="sk-SK"/>
        </w:rPr>
        <w:t xml:space="preserve">9,96 </w:t>
      </w:r>
      <w:r>
        <w:rPr>
          <w:rFonts w:ascii="Arial" w:hAnsi="Arial"/>
          <w:color w:val="000000"/>
          <w:spacing w:val="-2"/>
          <w:w w:val="105"/>
          <w:sz w:val="20"/>
          <w:lang w:val="sk-SK"/>
        </w:rPr>
        <w:t>EUR .</w:t>
      </w:r>
    </w:p>
    <w:p w14:paraId="6529E1B9" w14:textId="77777777" w:rsidR="00CC65D7" w:rsidRDefault="00CC65D7" w:rsidP="00CC65D7">
      <w:pPr>
        <w:ind w:left="72"/>
        <w:rPr>
          <w:rFonts w:ascii="Arial" w:hAnsi="Arial"/>
          <w:color w:val="000000"/>
          <w:w w:val="105"/>
          <w:sz w:val="19"/>
          <w:lang w:val="sk-SK"/>
        </w:rPr>
      </w:pPr>
      <w:r>
        <w:rPr>
          <w:rFonts w:ascii="Arial" w:hAnsi="Arial"/>
          <w:color w:val="000000"/>
          <w:w w:val="105"/>
          <w:sz w:val="19"/>
          <w:lang w:val="sk-SK"/>
        </w:rPr>
        <w:t>Poistený sa na každej poistnej udalosti podieľa týmito sumami z poistného plnenia.</w:t>
      </w:r>
    </w:p>
    <w:p w14:paraId="36CC9517" w14:textId="77777777" w:rsidR="00CC65D7" w:rsidRPr="006D3732" w:rsidRDefault="00CC65D7" w:rsidP="00AB560E">
      <w:pPr>
        <w:spacing w:line="278" w:lineRule="auto"/>
        <w:jc w:val="both"/>
        <w:rPr>
          <w:rFonts w:ascii="Times New Roman" w:hAnsi="Times New Roman"/>
          <w:bCs/>
          <w:color w:val="000000"/>
          <w:spacing w:val="-2"/>
          <w:w w:val="105"/>
          <w:sz w:val="23"/>
          <w:lang w:val="sk-SK"/>
        </w:rPr>
      </w:pPr>
    </w:p>
    <w:sectPr w:rsidR="00CC65D7" w:rsidRPr="006D3732" w:rsidSect="00EE5ECB">
      <w:type w:val="continuous"/>
      <w:pgSz w:w="11918" w:h="16854"/>
      <w:pgMar w:top="372" w:right="719" w:bottom="993" w:left="85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EDF"/>
    <w:multiLevelType w:val="multilevel"/>
    <w:tmpl w:val="7F462112"/>
    <w:lvl w:ilvl="0">
      <w:start w:val="2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3667F0"/>
    <w:multiLevelType w:val="multilevel"/>
    <w:tmpl w:val="49A82B0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7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F02EA9"/>
    <w:multiLevelType w:val="multilevel"/>
    <w:tmpl w:val="A6B4D81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3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583CED"/>
    <w:multiLevelType w:val="multilevel"/>
    <w:tmpl w:val="44F27C40"/>
    <w:lvl w:ilvl="0">
      <w:start w:val="1"/>
      <w:numFmt w:val="lowerLetter"/>
      <w:lvlText w:val="%1)"/>
      <w:lvlJc w:val="left"/>
      <w:pPr>
        <w:tabs>
          <w:tab w:val="decimal" w:pos="421"/>
        </w:tabs>
        <w:ind w:left="709"/>
      </w:pPr>
      <w:rPr>
        <w:rFonts w:ascii="Arial" w:hAnsi="Arial"/>
        <w:strike w:val="0"/>
        <w:color w:val="000000"/>
        <w:spacing w:val="0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C10BD"/>
    <w:multiLevelType w:val="multilevel"/>
    <w:tmpl w:val="B052D14A"/>
    <w:lvl w:ilvl="0">
      <w:start w:val="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19"/>
        <w:w w:val="100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6163AE"/>
    <w:multiLevelType w:val="hybridMultilevel"/>
    <w:tmpl w:val="7F627A40"/>
    <w:lvl w:ilvl="0" w:tplc="DD9063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44032"/>
    <w:multiLevelType w:val="multilevel"/>
    <w:tmpl w:val="FFE0D598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18"/>
        <w:w w:val="105"/>
        <w:sz w:val="23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EB4895"/>
    <w:multiLevelType w:val="hybridMultilevel"/>
    <w:tmpl w:val="AF18CE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57189"/>
    <w:multiLevelType w:val="multilevel"/>
    <w:tmpl w:val="DB7240F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6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FC64B8"/>
    <w:multiLevelType w:val="multilevel"/>
    <w:tmpl w:val="72DA7858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1"/>
        <w:w w:val="105"/>
        <w:sz w:val="20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C4BA4"/>
    <w:multiLevelType w:val="hybridMultilevel"/>
    <w:tmpl w:val="BC523B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46FC"/>
    <w:multiLevelType w:val="multilevel"/>
    <w:tmpl w:val="EA789D4E"/>
    <w:lvl w:ilvl="0">
      <w:start w:val="2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7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854E2B"/>
    <w:multiLevelType w:val="multilevel"/>
    <w:tmpl w:val="34027FE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84A20"/>
    <w:multiLevelType w:val="multilevel"/>
    <w:tmpl w:val="F7CE347C"/>
    <w:lvl w:ilvl="0">
      <w:start w:val="20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2"/>
        <w:w w:val="105"/>
        <w:sz w:val="18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736775"/>
    <w:multiLevelType w:val="multilevel"/>
    <w:tmpl w:val="8DD48704"/>
    <w:lvl w:ilvl="0">
      <w:start w:val="13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1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5538ED"/>
    <w:multiLevelType w:val="multilevel"/>
    <w:tmpl w:val="10E8E12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3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0A7337"/>
    <w:multiLevelType w:val="hybridMultilevel"/>
    <w:tmpl w:val="B2B0819E"/>
    <w:lvl w:ilvl="0" w:tplc="C434964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E24079"/>
    <w:multiLevelType w:val="multilevel"/>
    <w:tmpl w:val="328EE198"/>
    <w:lvl w:ilvl="0">
      <w:start w:val="1"/>
      <w:numFmt w:val="decimal"/>
      <w:lvlText w:val="%1."/>
      <w:lvlJc w:val="left"/>
      <w:pPr>
        <w:tabs>
          <w:tab w:val="decimal" w:pos="-360"/>
        </w:tabs>
        <w:ind w:left="0"/>
      </w:pPr>
      <w:rPr>
        <w:rFonts w:ascii="Tahoma" w:hAnsi="Tahoma"/>
        <w:b/>
        <w:strike w:val="0"/>
        <w:color w:val="000000"/>
        <w:spacing w:val="12"/>
        <w:w w:val="100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FD37C5"/>
    <w:multiLevelType w:val="multilevel"/>
    <w:tmpl w:val="6E4CEECA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34D26"/>
    <w:multiLevelType w:val="multilevel"/>
    <w:tmpl w:val="E55E01CA"/>
    <w:lvl w:ilvl="0">
      <w:start w:val="1"/>
      <w:numFmt w:val="lowerLetter"/>
      <w:lvlText w:val="%1)"/>
      <w:lvlJc w:val="left"/>
      <w:pPr>
        <w:tabs>
          <w:tab w:val="decimal" w:pos="576"/>
        </w:tabs>
        <w:ind w:left="720"/>
      </w:pPr>
      <w:rPr>
        <w:rFonts w:ascii="Arial" w:hAnsi="Arial"/>
        <w:strike w:val="0"/>
        <w:color w:val="000000"/>
        <w:spacing w:val="-3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AB4A49"/>
    <w:multiLevelType w:val="multilevel"/>
    <w:tmpl w:val="17B00C58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BD73AC5"/>
    <w:multiLevelType w:val="hybridMultilevel"/>
    <w:tmpl w:val="D9A62CD8"/>
    <w:lvl w:ilvl="0" w:tplc="78E08F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C308C5"/>
    <w:multiLevelType w:val="multilevel"/>
    <w:tmpl w:val="23F010A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167939"/>
    <w:multiLevelType w:val="multilevel"/>
    <w:tmpl w:val="AA5898C0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0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5435EB"/>
    <w:multiLevelType w:val="multilevel"/>
    <w:tmpl w:val="503442A0"/>
    <w:lvl w:ilvl="0">
      <w:start w:val="1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2C5CCB"/>
    <w:multiLevelType w:val="multilevel"/>
    <w:tmpl w:val="26E43C38"/>
    <w:lvl w:ilvl="0">
      <w:start w:val="2"/>
      <w:numFmt w:val="lowerLetter"/>
      <w:lvlText w:val="%1)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5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167F2E"/>
    <w:multiLevelType w:val="multilevel"/>
    <w:tmpl w:val="B984A93E"/>
    <w:lvl w:ilvl="0">
      <w:start w:val="1"/>
      <w:numFmt w:val="lowerLetter"/>
      <w:lvlText w:val="%1)"/>
      <w:lvlJc w:val="left"/>
      <w:pPr>
        <w:tabs>
          <w:tab w:val="decimal" w:pos="144"/>
        </w:tabs>
        <w:ind w:left="720"/>
      </w:pPr>
      <w:rPr>
        <w:rFonts w:ascii="Arial" w:hAnsi="Arial"/>
        <w:b w:val="0"/>
        <w:bCs/>
        <w:strike w:val="0"/>
        <w:color w:val="000000"/>
        <w:spacing w:val="0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7C5F85"/>
    <w:multiLevelType w:val="multilevel"/>
    <w:tmpl w:val="5608DE74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4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8A4D53"/>
    <w:multiLevelType w:val="multilevel"/>
    <w:tmpl w:val="732003A6"/>
    <w:lvl w:ilvl="0">
      <w:start w:val="1"/>
      <w:numFmt w:val="lowerLetter"/>
      <w:lvlText w:val="%1)"/>
      <w:lvlJc w:val="left"/>
      <w:pPr>
        <w:tabs>
          <w:tab w:val="decimal" w:pos="504"/>
        </w:tabs>
        <w:ind w:left="720"/>
      </w:pPr>
      <w:rPr>
        <w:rFonts w:ascii="Arial" w:hAnsi="Arial"/>
        <w:strike w:val="0"/>
        <w:color w:val="000000"/>
        <w:spacing w:val="26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897F13"/>
    <w:multiLevelType w:val="multilevel"/>
    <w:tmpl w:val="98F0BA24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1033EB"/>
    <w:multiLevelType w:val="multilevel"/>
    <w:tmpl w:val="EDB01854"/>
    <w:lvl w:ilvl="0">
      <w:start w:val="3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7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516FCF"/>
    <w:multiLevelType w:val="multilevel"/>
    <w:tmpl w:val="5C7ED6C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2"/>
        <w:w w:val="105"/>
        <w:sz w:val="19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A82163"/>
    <w:multiLevelType w:val="multilevel"/>
    <w:tmpl w:val="3562589C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3"/>
        <w:w w:val="105"/>
        <w:sz w:val="18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1F1D44"/>
    <w:multiLevelType w:val="multilevel"/>
    <w:tmpl w:val="BCB892D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7"/>
        <w:w w:val="105"/>
        <w:sz w:val="23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4B7FD7"/>
    <w:multiLevelType w:val="multilevel"/>
    <w:tmpl w:val="84788F4A"/>
    <w:lvl w:ilvl="0">
      <w:start w:val="5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Verdana" w:hAnsi="Verdana"/>
        <w:b/>
        <w:strike w:val="0"/>
        <w:color w:val="000000"/>
        <w:spacing w:val="22"/>
        <w:w w:val="95"/>
        <w:sz w:val="20"/>
        <w:vertAlign w:val="baseli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47443E"/>
    <w:multiLevelType w:val="hybridMultilevel"/>
    <w:tmpl w:val="8B76B91A"/>
    <w:lvl w:ilvl="0" w:tplc="6A76CE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757173">
    <w:abstractNumId w:val="7"/>
  </w:num>
  <w:num w:numId="2" w16cid:durableId="928543293">
    <w:abstractNumId w:val="24"/>
  </w:num>
  <w:num w:numId="3" w16cid:durableId="2090804063">
    <w:abstractNumId w:val="2"/>
  </w:num>
  <w:num w:numId="4" w16cid:durableId="2041586883">
    <w:abstractNumId w:val="12"/>
  </w:num>
  <w:num w:numId="5" w16cid:durableId="675109037">
    <w:abstractNumId w:val="20"/>
  </w:num>
  <w:num w:numId="6" w16cid:durableId="805852062">
    <w:abstractNumId w:val="6"/>
  </w:num>
  <w:num w:numId="7" w16cid:durableId="2067339258">
    <w:abstractNumId w:val="33"/>
  </w:num>
  <w:num w:numId="8" w16cid:durableId="571548276">
    <w:abstractNumId w:val="19"/>
  </w:num>
  <w:num w:numId="9" w16cid:durableId="1836146922">
    <w:abstractNumId w:val="28"/>
  </w:num>
  <w:num w:numId="10" w16cid:durableId="151333889">
    <w:abstractNumId w:val="14"/>
  </w:num>
  <w:num w:numId="11" w16cid:durableId="1885483421">
    <w:abstractNumId w:val="13"/>
  </w:num>
  <w:num w:numId="12" w16cid:durableId="156268976">
    <w:abstractNumId w:val="1"/>
  </w:num>
  <w:num w:numId="13" w16cid:durableId="1766077509">
    <w:abstractNumId w:val="11"/>
  </w:num>
  <w:num w:numId="14" w16cid:durableId="367994422">
    <w:abstractNumId w:val="30"/>
  </w:num>
  <w:num w:numId="15" w16cid:durableId="2112436840">
    <w:abstractNumId w:val="4"/>
  </w:num>
  <w:num w:numId="16" w16cid:durableId="1308510486">
    <w:abstractNumId w:val="32"/>
  </w:num>
  <w:num w:numId="17" w16cid:durableId="1364281837">
    <w:abstractNumId w:val="8"/>
  </w:num>
  <w:num w:numId="18" w16cid:durableId="599222998">
    <w:abstractNumId w:val="3"/>
  </w:num>
  <w:num w:numId="19" w16cid:durableId="1208107618">
    <w:abstractNumId w:val="16"/>
  </w:num>
  <w:num w:numId="20" w16cid:durableId="653947181">
    <w:abstractNumId w:val="25"/>
  </w:num>
  <w:num w:numId="21" w16cid:durableId="1636400797">
    <w:abstractNumId w:val="31"/>
  </w:num>
  <w:num w:numId="22" w16cid:durableId="1571109533">
    <w:abstractNumId w:val="26"/>
  </w:num>
  <w:num w:numId="23" w16cid:durableId="906569837">
    <w:abstractNumId w:val="34"/>
  </w:num>
  <w:num w:numId="24" w16cid:durableId="1159883664">
    <w:abstractNumId w:val="15"/>
  </w:num>
  <w:num w:numId="25" w16cid:durableId="1963727233">
    <w:abstractNumId w:val="27"/>
  </w:num>
  <w:num w:numId="26" w16cid:durableId="1766147688">
    <w:abstractNumId w:val="21"/>
  </w:num>
  <w:num w:numId="27" w16cid:durableId="1142885681">
    <w:abstractNumId w:val="29"/>
  </w:num>
  <w:num w:numId="28" w16cid:durableId="1231843232">
    <w:abstractNumId w:val="9"/>
  </w:num>
  <w:num w:numId="29" w16cid:durableId="976375057">
    <w:abstractNumId w:val="0"/>
  </w:num>
  <w:num w:numId="30" w16cid:durableId="901990990">
    <w:abstractNumId w:val="23"/>
  </w:num>
  <w:num w:numId="31" w16cid:durableId="1745564560">
    <w:abstractNumId w:val="18"/>
  </w:num>
  <w:num w:numId="32" w16cid:durableId="823742144">
    <w:abstractNumId w:val="5"/>
  </w:num>
  <w:num w:numId="33" w16cid:durableId="776876237">
    <w:abstractNumId w:val="17"/>
  </w:num>
  <w:num w:numId="34" w16cid:durableId="2050764495">
    <w:abstractNumId w:val="22"/>
  </w:num>
  <w:num w:numId="35" w16cid:durableId="615217504">
    <w:abstractNumId w:val="35"/>
  </w:num>
  <w:num w:numId="36" w16cid:durableId="21899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54F"/>
    <w:rsid w:val="002842F4"/>
    <w:rsid w:val="00681FC9"/>
    <w:rsid w:val="006D335C"/>
    <w:rsid w:val="006D3732"/>
    <w:rsid w:val="008209C5"/>
    <w:rsid w:val="009C3EE6"/>
    <w:rsid w:val="00A47B96"/>
    <w:rsid w:val="00AB560E"/>
    <w:rsid w:val="00C7454F"/>
    <w:rsid w:val="00CC65D7"/>
    <w:rsid w:val="00D34979"/>
    <w:rsid w:val="00EE5ECB"/>
    <w:rsid w:val="00F9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4:docId w14:val="32573F7D"/>
  <w15:docId w15:val="{56A5A573-AC49-4C18-A016-F9685050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5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4829</Words>
  <Characters>27527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7</cp:revision>
  <dcterms:created xsi:type="dcterms:W3CDTF">2024-10-28T13:50:00Z</dcterms:created>
  <dcterms:modified xsi:type="dcterms:W3CDTF">2024-10-29T10:40:00Z</dcterms:modified>
</cp:coreProperties>
</file>